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F" w:rsidRPr="008944F8" w:rsidRDefault="007D06AF" w:rsidP="007D06AF">
      <w:pPr>
        <w:ind w:firstLine="709"/>
        <w:jc w:val="both"/>
        <w:rPr>
          <w:b/>
          <w:sz w:val="26"/>
          <w:szCs w:val="26"/>
          <w:u w:val="single"/>
        </w:rPr>
      </w:pPr>
      <w:r w:rsidRPr="008944F8">
        <w:rPr>
          <w:b/>
          <w:sz w:val="26"/>
          <w:szCs w:val="26"/>
          <w:u w:val="single"/>
        </w:rPr>
        <w:t>Профилактические мероприятия в сфере связи</w:t>
      </w:r>
    </w:p>
    <w:p w:rsidR="007D06AF" w:rsidRPr="008C7AE0" w:rsidRDefault="007D06AF" w:rsidP="007D06AF">
      <w:pPr>
        <w:ind w:firstLine="709"/>
        <w:jc w:val="both"/>
        <w:rPr>
          <w:b/>
          <w:sz w:val="26"/>
          <w:szCs w:val="26"/>
          <w:highlight w:val="yellow"/>
        </w:rPr>
      </w:pPr>
    </w:p>
    <w:p w:rsidR="00944E5E" w:rsidRPr="00EE3AC8" w:rsidRDefault="00944E5E" w:rsidP="00944E5E">
      <w:pPr>
        <w:ind w:firstLine="709"/>
        <w:rPr>
          <w:b/>
        </w:rPr>
      </w:pPr>
      <w:r w:rsidRPr="00EE3AC8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944E5E" w:rsidRPr="00EE3AC8" w:rsidRDefault="00944E5E" w:rsidP="00944E5E">
      <w:pPr>
        <w:ind w:firstLine="709"/>
      </w:pPr>
      <w:r w:rsidRPr="00EE3AC8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944E5E" w:rsidRPr="00EE3AC8" w:rsidRDefault="00944E5E" w:rsidP="00944E5E">
      <w:pPr>
        <w:ind w:firstLine="709"/>
        <w:rPr>
          <w:b/>
        </w:rPr>
      </w:pPr>
      <w:r w:rsidRPr="00EE3AC8">
        <w:rPr>
          <w:b/>
        </w:rPr>
        <w:t>Сведения о наиболее часто встречающихся нарушениях обязательных требований:</w:t>
      </w:r>
    </w:p>
    <w:p w:rsidR="00944E5E" w:rsidRPr="00EE3AC8" w:rsidRDefault="00944E5E" w:rsidP="00944E5E">
      <w:pPr>
        <w:ind w:firstLine="709"/>
      </w:pPr>
      <w:r w:rsidRPr="00EE3AC8">
        <w:t>Среди наиболее часто встречающихся нарушений обязательных требований можно отметить:</w:t>
      </w:r>
    </w:p>
    <w:p w:rsidR="00944E5E" w:rsidRPr="00EE3AC8" w:rsidRDefault="00944E5E" w:rsidP="00944E5E">
      <w:pPr>
        <w:ind w:firstLine="709"/>
      </w:pPr>
      <w:r w:rsidRPr="00EE3AC8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944E5E" w:rsidRPr="00EE3AC8" w:rsidRDefault="00944E5E" w:rsidP="00944E5E">
      <w:pPr>
        <w:ind w:firstLine="709"/>
      </w:pPr>
      <w:r w:rsidRPr="00EE3AC8">
        <w:t>- нарушение п. 5 ст. 22 Федерального закона от 07.07.2003 № 126-ФЗ "О связи" - Использование незарегистрированных РЭС, ВЧУ гражданского назначения;</w:t>
      </w:r>
    </w:p>
    <w:p w:rsidR="00944E5E" w:rsidRDefault="00944E5E" w:rsidP="00944E5E">
      <w:pPr>
        <w:ind w:firstLine="709"/>
        <w:rPr>
          <w:b/>
        </w:rPr>
      </w:pPr>
      <w:r w:rsidRPr="00EE3AC8">
        <w:rPr>
          <w:b/>
        </w:rPr>
        <w:t>В 1 квартале 202</w:t>
      </w:r>
      <w:r>
        <w:rPr>
          <w:b/>
        </w:rPr>
        <w:t>4</w:t>
      </w:r>
      <w:r w:rsidRPr="00EE3AC8">
        <w:rPr>
          <w:b/>
        </w:rPr>
        <w:t xml:space="preserve"> года </w:t>
      </w:r>
    </w:p>
    <w:p w:rsidR="00944E5E" w:rsidRDefault="00944E5E" w:rsidP="00944E5E">
      <w:pPr>
        <w:pStyle w:val="ab"/>
        <w:ind w:firstLine="708"/>
      </w:pPr>
      <w:r w:rsidRPr="00865A0E">
        <w:t xml:space="preserve">По результатам обращений граждан вынесено </w:t>
      </w:r>
      <w:r w:rsidRPr="00865A0E">
        <w:rPr>
          <w:b/>
        </w:rPr>
        <w:t>10</w:t>
      </w:r>
      <w:r w:rsidRPr="00865A0E">
        <w:t xml:space="preserve"> предостережений </w:t>
      </w:r>
      <w:r>
        <w:t xml:space="preserve"> </w:t>
      </w:r>
      <w:r w:rsidRPr="00865A0E">
        <w:t xml:space="preserve">о недопустимости нарушения обязательных требований </w:t>
      </w:r>
      <w:r>
        <w:t>из низ в отношении:</w:t>
      </w:r>
    </w:p>
    <w:p w:rsidR="00944E5E" w:rsidRDefault="00944E5E" w:rsidP="00944E5E">
      <w:pPr>
        <w:pStyle w:val="ab"/>
      </w:pPr>
      <w:r>
        <w:t>ПАО «МегаФон» - 2 предостережения;</w:t>
      </w:r>
    </w:p>
    <w:p w:rsidR="00944E5E" w:rsidRDefault="00944E5E" w:rsidP="00944E5E">
      <w:pPr>
        <w:pStyle w:val="ab"/>
      </w:pPr>
      <w:r>
        <w:t>ООО «Скартел» - 2 предостережения;</w:t>
      </w:r>
    </w:p>
    <w:p w:rsidR="00944E5E" w:rsidRDefault="00944E5E" w:rsidP="00944E5E">
      <w:pPr>
        <w:pStyle w:val="ab"/>
      </w:pPr>
      <w:r>
        <w:t>АО «Поста России» -3 предостережения;</w:t>
      </w:r>
    </w:p>
    <w:p w:rsidR="00944E5E" w:rsidRDefault="00944E5E" w:rsidP="00944E5E">
      <w:pPr>
        <w:pStyle w:val="ab"/>
      </w:pPr>
      <w:r>
        <w:t>ПАО «Ростелеком» - 2 предостережения;</w:t>
      </w:r>
    </w:p>
    <w:p w:rsidR="00944E5E" w:rsidRDefault="00944E5E" w:rsidP="00944E5E">
      <w:pPr>
        <w:pStyle w:val="ab"/>
      </w:pPr>
      <w:r>
        <w:t>ПАО «МТС» - 1 предостережение.</w:t>
      </w:r>
    </w:p>
    <w:p w:rsidR="00944E5E" w:rsidRPr="00865A0E" w:rsidRDefault="00944E5E" w:rsidP="00944E5E">
      <w:pPr>
        <w:pStyle w:val="ab"/>
        <w:jc w:val="both"/>
      </w:pPr>
      <w:r>
        <w:tab/>
        <w:t xml:space="preserve">По результатам проведенного мониторинга безопасности в отношении АО «Почта России» в 1 кв. 2024 года  выдано </w:t>
      </w:r>
      <w:r w:rsidRPr="00865A0E">
        <w:t>предостережени</w:t>
      </w:r>
      <w:r>
        <w:t>е</w:t>
      </w:r>
      <w:r w:rsidRPr="00865A0E">
        <w:t xml:space="preserve"> </w:t>
      </w:r>
      <w:r>
        <w:t xml:space="preserve"> </w:t>
      </w:r>
      <w:r w:rsidRPr="00865A0E">
        <w:t>о недопустимости нарушения обязательных требований</w:t>
      </w:r>
      <w:r>
        <w:t>.</w:t>
      </w:r>
    </w:p>
    <w:p w:rsidR="00944E5E" w:rsidRPr="00EE3AC8" w:rsidRDefault="00944E5E" w:rsidP="00944E5E">
      <w:pPr>
        <w:ind w:firstLine="709"/>
      </w:pPr>
      <w:r w:rsidRPr="00EE3AC8">
        <w:t>Проведены обязательное профилактические визиты в отношении ООО «Аст-Системс» и ПАО «ВымпелКом». В ходе проведения обязательного профилактического визита контролируемое лицо проинформировано об обязательных требованиях, предъявляемых к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944E5E" w:rsidRPr="00EE3AC8" w:rsidRDefault="00944E5E" w:rsidP="00944E5E">
      <w:pPr>
        <w:ind w:firstLine="709"/>
      </w:pPr>
    </w:p>
    <w:p w:rsidR="00944E5E" w:rsidRPr="00EE3AC8" w:rsidRDefault="00944E5E" w:rsidP="00944E5E">
      <w:pPr>
        <w:ind w:firstLine="709"/>
        <w:rPr>
          <w:b/>
        </w:rPr>
      </w:pPr>
      <w:r w:rsidRPr="00EE3AC8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944E5E" w:rsidRPr="00EE3AC8" w:rsidRDefault="00944E5E" w:rsidP="00944E5E">
      <w:pPr>
        <w:ind w:firstLine="709"/>
      </w:pPr>
      <w:r w:rsidRPr="00EE3AC8">
        <w:t>В 1 квартале 2024 сотрудниками профильного отдела принято участие в  двух ВКС по вопросу исполнения поручения президента № 560.</w:t>
      </w:r>
    </w:p>
    <w:p w:rsidR="00944E5E" w:rsidRPr="000B794A" w:rsidRDefault="00944E5E" w:rsidP="00944E5E">
      <w:pPr>
        <w:ind w:firstLine="709"/>
      </w:pPr>
      <w:r w:rsidRPr="000B794A">
        <w:t>20.02.2024 принято участие в обучающей встрече со студентами в Центральной городской библиотеке разъяснен порядок ограничения запрещенной информации в сети Интернет.</w:t>
      </w:r>
    </w:p>
    <w:tbl>
      <w:tblPr>
        <w:tblStyle w:val="a9"/>
        <w:tblW w:w="11140" w:type="dxa"/>
        <w:tblLayout w:type="fixed"/>
        <w:tblLook w:val="04A0"/>
      </w:tblPr>
      <w:tblGrid>
        <w:gridCol w:w="1155"/>
        <w:gridCol w:w="1154"/>
        <w:gridCol w:w="1154"/>
        <w:gridCol w:w="1154"/>
        <w:gridCol w:w="1054"/>
        <w:gridCol w:w="1032"/>
        <w:gridCol w:w="1153"/>
        <w:gridCol w:w="1075"/>
        <w:gridCol w:w="1075"/>
        <w:gridCol w:w="1134"/>
      </w:tblGrid>
      <w:tr w:rsidR="00944E5E" w:rsidRPr="00EE3AC8" w:rsidTr="00944E5E">
        <w:trPr>
          <w:trHeight w:val="560"/>
        </w:trPr>
        <w:tc>
          <w:tcPr>
            <w:tcW w:w="1155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1 кв. 2023г.</w:t>
            </w:r>
          </w:p>
        </w:tc>
        <w:tc>
          <w:tcPr>
            <w:tcW w:w="115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за 1 кв. 2024г.</w:t>
            </w:r>
          </w:p>
        </w:tc>
        <w:tc>
          <w:tcPr>
            <w:tcW w:w="115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2 кв. 2023г.</w:t>
            </w:r>
          </w:p>
        </w:tc>
        <w:tc>
          <w:tcPr>
            <w:tcW w:w="115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за 2 кв. 2024г.</w:t>
            </w:r>
          </w:p>
        </w:tc>
        <w:tc>
          <w:tcPr>
            <w:tcW w:w="105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3 кв. 2023г.</w:t>
            </w:r>
          </w:p>
        </w:tc>
        <w:tc>
          <w:tcPr>
            <w:tcW w:w="1032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за 3 кв. 2024г.</w:t>
            </w:r>
          </w:p>
        </w:tc>
        <w:tc>
          <w:tcPr>
            <w:tcW w:w="1153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4 кв. 2023г.</w:t>
            </w:r>
          </w:p>
        </w:tc>
        <w:tc>
          <w:tcPr>
            <w:tcW w:w="1075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за 4 кв. 2024г.</w:t>
            </w:r>
          </w:p>
        </w:tc>
        <w:tc>
          <w:tcPr>
            <w:tcW w:w="1075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2023г.</w:t>
            </w:r>
          </w:p>
        </w:tc>
        <w:tc>
          <w:tcPr>
            <w:tcW w:w="113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за 2024г.</w:t>
            </w:r>
          </w:p>
        </w:tc>
      </w:tr>
      <w:tr w:rsidR="00944E5E" w:rsidRPr="00EE3AC8" w:rsidTr="00944E5E">
        <w:trPr>
          <w:trHeight w:val="247"/>
        </w:trPr>
        <w:tc>
          <w:tcPr>
            <w:tcW w:w="1155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</w:tcPr>
          <w:p w:rsidR="00944E5E" w:rsidRPr="00EE3AC8" w:rsidRDefault="00944E5E" w:rsidP="000679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44E5E" w:rsidRPr="00EE3AC8" w:rsidRDefault="00944E5E" w:rsidP="000679BB">
            <w:pPr>
              <w:ind w:left="-250" w:firstLine="250"/>
              <w:rPr>
                <w:rFonts w:eastAsia="Calibri"/>
                <w:sz w:val="20"/>
                <w:szCs w:val="20"/>
                <w:lang w:eastAsia="en-US"/>
              </w:rPr>
            </w:pPr>
            <w:r w:rsidRPr="00EE3AC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:rsidR="00944E5E" w:rsidRPr="00EE3AC8" w:rsidRDefault="00944E5E" w:rsidP="00944E5E">
      <w:pPr>
        <w:ind w:left="142"/>
        <w:rPr>
          <w:b/>
        </w:rPr>
      </w:pPr>
      <w:r w:rsidRPr="00EE3AC8">
        <w:rPr>
          <w:b/>
        </w:rPr>
        <w:t>В сравнении с 2023 года  количество выявленных нарушений за 2024 год  увеличилось в 2 раза.</w:t>
      </w:r>
    </w:p>
    <w:p w:rsidR="0034264D" w:rsidRDefault="0034264D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34264D" w:rsidRDefault="0034264D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944E5E">
      <w:pPr>
        <w:rPr>
          <w:b/>
          <w:sz w:val="26"/>
          <w:szCs w:val="26"/>
          <w:u w:val="single"/>
        </w:rPr>
      </w:pPr>
    </w:p>
    <w:p w:rsidR="0034264D" w:rsidRPr="00903357" w:rsidRDefault="0034264D" w:rsidP="0034264D">
      <w:pPr>
        <w:ind w:firstLine="709"/>
        <w:jc w:val="center"/>
        <w:rPr>
          <w:b/>
          <w:sz w:val="26"/>
          <w:szCs w:val="26"/>
          <w:highlight w:val="yellow"/>
          <w:u w:val="single"/>
        </w:rPr>
      </w:pPr>
      <w:r w:rsidRPr="006768EA">
        <w:rPr>
          <w:b/>
          <w:sz w:val="26"/>
          <w:szCs w:val="26"/>
          <w:u w:val="single"/>
        </w:rPr>
        <w:lastRenderedPageBreak/>
        <w:t>Профилактические мероприятия в сфере ПД</w:t>
      </w:r>
    </w:p>
    <w:p w:rsidR="0034264D" w:rsidRDefault="0034264D" w:rsidP="0034264D">
      <w:pPr>
        <w:ind w:firstLine="709"/>
        <w:jc w:val="both"/>
        <w:rPr>
          <w:b/>
          <w:sz w:val="26"/>
          <w:szCs w:val="26"/>
        </w:rPr>
      </w:pPr>
    </w:p>
    <w:p w:rsidR="0034264D" w:rsidRPr="006768EA" w:rsidRDefault="0034264D" w:rsidP="0034264D">
      <w:pPr>
        <w:ind w:firstLine="709"/>
        <w:jc w:val="both"/>
        <w:rPr>
          <w:b/>
          <w:sz w:val="26"/>
          <w:szCs w:val="26"/>
        </w:rPr>
      </w:pPr>
      <w:r w:rsidRPr="006768EA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03413E" w:rsidRPr="00D75236" w:rsidRDefault="0003413E" w:rsidP="0003413E">
      <w:pPr>
        <w:ind w:firstLine="709"/>
      </w:pPr>
      <w:r w:rsidRPr="00D75236">
        <w:t>В</w:t>
      </w:r>
      <w:r w:rsidR="00D529A4">
        <w:t xml:space="preserve"> 1 кв.</w:t>
      </w:r>
      <w:r w:rsidRPr="00D75236">
        <w:t xml:space="preserve"> 202</w:t>
      </w:r>
      <w:r w:rsidR="00D529A4">
        <w:t>4</w:t>
      </w:r>
      <w:r w:rsidRPr="00D75236">
        <w:t xml:space="preserve"> год</w:t>
      </w:r>
      <w:r w:rsidR="00D529A4">
        <w:t>а</w:t>
      </w:r>
      <w:r w:rsidRPr="00D75236">
        <w:t xml:space="preserve"> Управлением продела следующая работа:</w:t>
      </w:r>
    </w:p>
    <w:p w:rsidR="0003413E" w:rsidRPr="00823055" w:rsidRDefault="0003413E" w:rsidP="0003413E">
      <w:pPr>
        <w:ind w:firstLine="709"/>
      </w:pPr>
      <w:r w:rsidRPr="00D75236">
        <w:t>1)</w:t>
      </w:r>
      <w:r w:rsidRPr="00D75236">
        <w:rPr>
          <w:b/>
        </w:rPr>
        <w:t xml:space="preserve"> </w:t>
      </w: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03413E" w:rsidRPr="00823055" w:rsidRDefault="0003413E" w:rsidP="0003413E">
      <w:pPr>
        <w:ind w:firstLine="709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03413E" w:rsidRPr="00823055" w:rsidRDefault="0003413E" w:rsidP="0003413E">
      <w:pPr>
        <w:ind w:firstLine="709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03413E" w:rsidRPr="00823055" w:rsidRDefault="0003413E" w:rsidP="0003413E">
      <w:pPr>
        <w:ind w:firstLine="708"/>
      </w:pPr>
      <w:r w:rsidRPr="00D57323">
        <w:t>4)</w:t>
      </w:r>
      <w:r w:rsidRPr="00823055">
        <w:t xml:space="preserve"> Информационные сообщения о необходимости подачи уведомления об обработке персональных данных:</w:t>
      </w:r>
    </w:p>
    <w:p w:rsidR="00F95853" w:rsidRPr="00BF2C79" w:rsidRDefault="00F95853" w:rsidP="00F95853">
      <w:pPr>
        <w:pStyle w:val="normal"/>
        <w:ind w:firstLine="709"/>
        <w:jc w:val="both"/>
      </w:pPr>
      <w:r w:rsidRPr="00BF2C79">
        <w:t>В 1 квартале 202</w:t>
      </w:r>
      <w:r w:rsidR="00D529A4">
        <w:t>4</w:t>
      </w:r>
      <w:r w:rsidRPr="00BF2C79">
        <w:t xml:space="preserve"> года информация размещена на следующих сайтах–</w:t>
      </w:r>
    </w:p>
    <w:p w:rsidR="00D529A4" w:rsidRPr="00831442" w:rsidRDefault="00D529A4" w:rsidP="00D529A4">
      <w:pPr>
        <w:pStyle w:val="normal"/>
        <w:ind w:left="720"/>
      </w:pPr>
      <w:r w:rsidRPr="00831442">
        <w:t>Сетевое издание «Информационно – новостной портал «Каспий Инфо»</w:t>
      </w:r>
      <w:r>
        <w:t xml:space="preserve"> </w:t>
      </w:r>
      <w:r w:rsidRPr="00831442">
        <w:t>от 29.01.2024г.</w:t>
      </w:r>
    </w:p>
    <w:p w:rsidR="00D529A4" w:rsidRPr="00831442" w:rsidRDefault="00D529A4" w:rsidP="00D529A4">
      <w:pPr>
        <w:pStyle w:val="normal"/>
        <w:ind w:left="720"/>
      </w:pPr>
      <w:r w:rsidRPr="00831442">
        <w:t>Сетевое издание «Красноярский Вестник» от 06.02.2024г.</w:t>
      </w:r>
    </w:p>
    <w:p w:rsidR="00D529A4" w:rsidRPr="00831442" w:rsidRDefault="00D529A4" w:rsidP="00D529A4">
      <w:pPr>
        <w:pStyle w:val="normal"/>
        <w:ind w:left="720"/>
      </w:pPr>
      <w:r w:rsidRPr="00831442">
        <w:t>Сетевое издание «Наримановский Вестник» от 06.02.2024г.</w:t>
      </w:r>
    </w:p>
    <w:p w:rsidR="00D529A4" w:rsidRPr="00831442" w:rsidRDefault="00D529A4" w:rsidP="00D529A4">
      <w:pPr>
        <w:pStyle w:val="normal"/>
        <w:ind w:left="720"/>
      </w:pPr>
      <w:r w:rsidRPr="00831442">
        <w:t>Сетевое издание «Лиманский Вестник» от 06.02.2024г.</w:t>
      </w:r>
    </w:p>
    <w:p w:rsidR="00D529A4" w:rsidRPr="00831442" w:rsidRDefault="00D529A4" w:rsidP="00D529A4">
      <w:pPr>
        <w:pStyle w:val="normal"/>
        <w:ind w:left="720"/>
      </w:pPr>
      <w:r w:rsidRPr="00831442">
        <w:t>Сетевое издание «Приволжская газета» от 06.02.2024г.</w:t>
      </w:r>
    </w:p>
    <w:p w:rsidR="00D529A4" w:rsidRPr="00831442" w:rsidRDefault="00D529A4" w:rsidP="00D529A4">
      <w:pPr>
        <w:pStyle w:val="normal"/>
        <w:ind w:left="720"/>
      </w:pPr>
      <w:r w:rsidRPr="00831442">
        <w:t>Сетевое издание «А24» от  07.03.2024г.</w:t>
      </w:r>
    </w:p>
    <w:p w:rsidR="00D529A4" w:rsidRPr="00831442" w:rsidRDefault="00D529A4" w:rsidP="00D529A4">
      <w:pPr>
        <w:pStyle w:val="normal"/>
        <w:ind w:left="720"/>
      </w:pPr>
      <w:r w:rsidRPr="00831442">
        <w:t>Сетевое издание «Черноярский  Вестник «Волжанка» от 07.03.2024г.</w:t>
      </w:r>
    </w:p>
    <w:p w:rsidR="00D529A4" w:rsidRPr="00831442" w:rsidRDefault="00D529A4" w:rsidP="00D529A4">
      <w:pPr>
        <w:pStyle w:val="normal"/>
        <w:ind w:left="720"/>
      </w:pPr>
      <w:r w:rsidRPr="00831442">
        <w:t>Сетевое издание «Харабалинский Вестник» от 07.03.2024г.</w:t>
      </w:r>
    </w:p>
    <w:p w:rsidR="0003413E" w:rsidRDefault="00D529A4" w:rsidP="00D529A4">
      <w:pPr>
        <w:pStyle w:val="a7"/>
      </w:pPr>
      <w:r w:rsidRPr="00831442">
        <w:t>Сетевое издание «Северо - Каспийская Правда» от 07.03.2024г.</w:t>
      </w:r>
    </w:p>
    <w:p w:rsidR="00D529A4" w:rsidRDefault="00D529A4" w:rsidP="00D529A4">
      <w:pPr>
        <w:pStyle w:val="a7"/>
      </w:pPr>
    </w:p>
    <w:p w:rsidR="00D529A4" w:rsidRPr="00BF2C79" w:rsidRDefault="00D529A4" w:rsidP="00D529A4">
      <w:pPr>
        <w:pStyle w:val="a7"/>
        <w:rPr>
          <w:color w:val="FFFFFF"/>
          <w:shd w:val="clear" w:color="auto" w:fill="333333"/>
        </w:rPr>
      </w:pP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t>Сведения об освещении проведенных профилактических мероприятиях в публичном доступе:</w:t>
      </w:r>
    </w:p>
    <w:p w:rsidR="0003413E" w:rsidRDefault="0003413E" w:rsidP="0003413E">
      <w:pPr>
        <w:ind w:firstLine="709"/>
      </w:pPr>
      <w:r w:rsidRPr="00D75236">
        <w:rPr>
          <w:b/>
        </w:rPr>
        <w:t xml:space="preserve"> </w:t>
      </w:r>
      <w:r w:rsidRPr="00D75236"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03413E" w:rsidRDefault="0003413E" w:rsidP="0003413E">
      <w:pPr>
        <w:ind w:firstLine="709"/>
        <w:rPr>
          <w:b/>
        </w:rPr>
      </w:pPr>
      <w:r w:rsidRPr="00D75236">
        <w:rPr>
          <w:b/>
        </w:rPr>
        <w:t>Сведения</w:t>
      </w:r>
      <w:r>
        <w:rPr>
          <w:b/>
        </w:rPr>
        <w:t xml:space="preserve"> о</w:t>
      </w:r>
      <w:r w:rsidRPr="00D75236">
        <w:rPr>
          <w:b/>
        </w:rPr>
        <w:t xml:space="preserve"> проведенных профилактических </w:t>
      </w:r>
      <w:r>
        <w:rPr>
          <w:b/>
        </w:rPr>
        <w:t>визитах:</w:t>
      </w:r>
    </w:p>
    <w:p w:rsidR="00D529A4" w:rsidRDefault="00D529A4" w:rsidP="00D529A4">
      <w:pPr>
        <w:ind w:firstLine="709"/>
      </w:pPr>
      <w:r>
        <w:rPr>
          <w:b/>
        </w:rPr>
        <w:t xml:space="preserve">В 1 квартале 2024г., </w:t>
      </w:r>
      <w:r w:rsidRPr="00BF2C79">
        <w:t>з</w:t>
      </w:r>
      <w:r>
        <w:t>апланировано 24 профилактических визита, из них  не проведено 22 профилактических визита не проведено на основании ч. 6 ст. 52 Закона № 248 – ФЗ «О государственном контроле (надзоре) и муниципальном контроле в Российской Федерации» (отказ контролируемого лица).</w:t>
      </w:r>
    </w:p>
    <w:p w:rsidR="00D529A4" w:rsidRDefault="00D529A4" w:rsidP="00D529A4">
      <w:pPr>
        <w:ind w:firstLine="709"/>
      </w:pPr>
      <w:r>
        <w:t>В отношении 2 контролируемых лиц проведены профилактические визиты, по результатам которых в адрес операторов даны разъяснения требования действующего законодательства в сфере персональных данных.</w:t>
      </w:r>
    </w:p>
    <w:p w:rsidR="00F95853" w:rsidRDefault="00F95853" w:rsidP="00F95853">
      <w:pPr>
        <w:ind w:firstLine="709"/>
      </w:pP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03413E" w:rsidRDefault="0003413E" w:rsidP="0003413E">
      <w:pPr>
        <w:ind w:firstLine="709"/>
        <w:rPr>
          <w:b/>
        </w:rPr>
      </w:pPr>
      <w:r w:rsidRPr="00D75236">
        <w:rPr>
          <w:b/>
        </w:rPr>
        <w:t>В 1 квартале:</w:t>
      </w:r>
    </w:p>
    <w:p w:rsidR="0003413E" w:rsidRDefault="00F95853" w:rsidP="0003413E">
      <w:pPr>
        <w:ind w:firstLine="709"/>
        <w:rPr>
          <w:i/>
        </w:rPr>
      </w:pPr>
      <w:r w:rsidRPr="00D75236">
        <w:t xml:space="preserve">среди наиболее часто встречающихся нарушений обязательных требований можно отметить  нарушение ч. </w:t>
      </w:r>
      <w:r>
        <w:t>1</w:t>
      </w:r>
      <w:r w:rsidRPr="00D75236">
        <w:t xml:space="preserve"> ст. </w:t>
      </w:r>
      <w:r>
        <w:t>6</w:t>
      </w:r>
      <w:r w:rsidRPr="00D75236">
        <w:t xml:space="preserve"> Федерального закона </w:t>
      </w:r>
      <w:r>
        <w:t>«</w:t>
      </w:r>
      <w:r w:rsidRPr="00D75236">
        <w:t>О персональных данных</w:t>
      </w:r>
      <w:r>
        <w:t>» -</w:t>
      </w:r>
      <w:r w:rsidRPr="00D75236">
        <w:t xml:space="preserve"> </w:t>
      </w:r>
      <w:r>
        <w:t>о</w:t>
      </w:r>
      <w:r w:rsidRPr="008162B2">
        <w:t>бработка персональных данных в случаях, непредусмотренных Федеральным законом "О персональных данных"</w:t>
      </w:r>
      <w:r w:rsidRPr="00D75236">
        <w:rPr>
          <w:i/>
        </w:rPr>
        <w:t>.</w:t>
      </w:r>
    </w:p>
    <w:p w:rsidR="00D529A4" w:rsidRDefault="00D529A4" w:rsidP="0003413E">
      <w:pPr>
        <w:ind w:firstLine="709"/>
        <w:rPr>
          <w:i/>
        </w:rPr>
      </w:pP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D529A4" w:rsidRPr="00C0274C" w:rsidRDefault="00D529A4" w:rsidP="00D529A4">
      <w:pPr>
        <w:spacing w:line="276" w:lineRule="auto"/>
        <w:ind w:firstLine="709"/>
      </w:pPr>
      <w:r w:rsidRPr="00C0274C">
        <w:t xml:space="preserve">В </w:t>
      </w:r>
      <w:r>
        <w:t>отчетный период</w:t>
      </w:r>
      <w:r w:rsidRPr="00C0274C">
        <w:t xml:space="preserve"> сотрудниками отдела принято участие в  </w:t>
      </w:r>
      <w:r>
        <w:t>5-и</w:t>
      </w:r>
      <w:r w:rsidRPr="00C0274C">
        <w:t xml:space="preserve">   совещаниях проводимых профильными Управления ЦА Роскомнадзора </w:t>
      </w:r>
      <w:r>
        <w:t xml:space="preserve">и Управлением Роскомнадзора по ЮФО </w:t>
      </w:r>
      <w:r w:rsidRPr="00C0274C">
        <w:t>в формате ВКС:</w:t>
      </w:r>
    </w:p>
    <w:p w:rsidR="00D529A4" w:rsidRPr="00311C36" w:rsidRDefault="00D529A4" w:rsidP="00D529A4">
      <w:pPr>
        <w:ind w:firstLine="709"/>
      </w:pPr>
      <w:r w:rsidRPr="00311C36">
        <w:t xml:space="preserve">- 19.01.2024 г. </w:t>
      </w:r>
      <w:r>
        <w:t>–</w:t>
      </w:r>
      <w:r w:rsidRPr="00311C36">
        <w:t xml:space="preserve"> </w:t>
      </w:r>
      <w:r>
        <w:t>«</w:t>
      </w:r>
      <w:r w:rsidRPr="00311C36">
        <w:t>Итоги деятельности ТУ в ЮФО в 2023 году</w:t>
      </w:r>
      <w:r>
        <w:t>»</w:t>
      </w:r>
      <w:r w:rsidRPr="00311C36">
        <w:t>;</w:t>
      </w:r>
    </w:p>
    <w:p w:rsidR="00D529A4" w:rsidRPr="00AD0EAD" w:rsidRDefault="00D529A4" w:rsidP="00D529A4">
      <w:pPr>
        <w:pStyle w:val="ab"/>
        <w:ind w:firstLine="709"/>
        <w:jc w:val="both"/>
      </w:pPr>
      <w:r w:rsidRPr="00AD0EAD">
        <w:lastRenderedPageBreak/>
        <w:t xml:space="preserve">- </w:t>
      </w:r>
      <w:r>
        <w:t>16</w:t>
      </w:r>
      <w:r w:rsidRPr="00AD0EAD">
        <w:t>.02.202</w:t>
      </w:r>
      <w:r>
        <w:t>4</w:t>
      </w:r>
      <w:r w:rsidRPr="00AD0EAD">
        <w:t>г.  - «Итоги деятельности территориальных органов в области персональных данных в 202</w:t>
      </w:r>
      <w:r>
        <w:t>3</w:t>
      </w:r>
      <w:r w:rsidRPr="00AD0EAD">
        <w:t xml:space="preserve"> году: итоги, проблемные вопросы и приоритетные направления развития деятельности в области персональных данных». </w:t>
      </w:r>
    </w:p>
    <w:p w:rsidR="00D529A4" w:rsidRPr="0058333B" w:rsidRDefault="00D529A4" w:rsidP="00D529A4">
      <w:pPr>
        <w:ind w:firstLine="708"/>
      </w:pPr>
      <w:r w:rsidRPr="0058333B">
        <w:t>- 20.03.2023г. - заседание рабочей группы Центра компетенций по направлению "Персональные данные" в ЮФО;</w:t>
      </w:r>
    </w:p>
    <w:p w:rsidR="00D529A4" w:rsidRDefault="00D529A4" w:rsidP="00D529A4">
      <w:pPr>
        <w:ind w:firstLine="708"/>
      </w:pPr>
      <w:r w:rsidRPr="0058333B">
        <w:t xml:space="preserve"> - 2</w:t>
      </w:r>
      <w:r>
        <w:t>0</w:t>
      </w:r>
      <w:r w:rsidRPr="0058333B">
        <w:t>.03.2023г. -  «</w:t>
      </w:r>
      <w:r w:rsidRPr="00311C36">
        <w:t>Проблемные вопросы и приоритетные направления развития деятельности в области персональных данных</w:t>
      </w:r>
      <w:r w:rsidRPr="0058333B">
        <w:t>»;</w:t>
      </w:r>
    </w:p>
    <w:p w:rsidR="00F95853" w:rsidRPr="00AD0EAD" w:rsidRDefault="00D529A4" w:rsidP="00D529A4">
      <w:pPr>
        <w:ind w:firstLine="708"/>
      </w:pPr>
      <w:r w:rsidRPr="0058333B">
        <w:t>- 2</w:t>
      </w:r>
      <w:r>
        <w:t>2</w:t>
      </w:r>
      <w:r w:rsidRPr="0058333B">
        <w:t>.03.2023г. - заседание Центра компетенций по направле</w:t>
      </w:r>
      <w:r>
        <w:t>нию "Персональные данные" в ЮФО</w:t>
      </w:r>
    </w:p>
    <w:p w:rsidR="00F95853" w:rsidRPr="00AD0EAD" w:rsidRDefault="00F95853" w:rsidP="0003413E">
      <w:pPr>
        <w:ind w:firstLine="708"/>
      </w:pPr>
    </w:p>
    <w:p w:rsidR="0003413E" w:rsidRDefault="0003413E" w:rsidP="0003413E">
      <w:pPr>
        <w:pStyle w:val="ab"/>
        <w:ind w:firstLine="709"/>
        <w:jc w:val="both"/>
      </w:pPr>
    </w:p>
    <w:p w:rsidR="0003413E" w:rsidRPr="00D75236" w:rsidRDefault="0003413E" w:rsidP="0003413E">
      <w:pPr>
        <w:ind w:firstLine="708"/>
        <w:rPr>
          <w:rFonts w:eastAsia="Calibri"/>
          <w:b/>
        </w:rPr>
      </w:pPr>
      <w:r w:rsidRPr="00D75236">
        <w:rPr>
          <w:rFonts w:eastAsia="Calibri"/>
          <w:b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87779F" w:rsidRPr="00D75236" w:rsidTr="001E2A7A">
        <w:tc>
          <w:tcPr>
            <w:tcW w:w="1418" w:type="dxa"/>
          </w:tcPr>
          <w:p w:rsidR="0087779F" w:rsidRPr="00A142E9" w:rsidRDefault="0087779F" w:rsidP="00877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391" w:type="dxa"/>
          </w:tcPr>
          <w:p w:rsidR="0087779F" w:rsidRPr="00A142E9" w:rsidRDefault="0087779F" w:rsidP="00877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04" w:type="dxa"/>
          </w:tcPr>
          <w:p w:rsidR="0087779F" w:rsidRPr="00A142E9" w:rsidRDefault="0087779F" w:rsidP="00877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358" w:type="dxa"/>
          </w:tcPr>
          <w:p w:rsidR="0087779F" w:rsidRPr="00A142E9" w:rsidRDefault="0087779F" w:rsidP="00877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17" w:type="dxa"/>
          </w:tcPr>
          <w:p w:rsidR="0087779F" w:rsidRPr="00A142E9" w:rsidRDefault="0087779F" w:rsidP="00877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87779F" w:rsidRPr="00A142E9" w:rsidRDefault="0087779F" w:rsidP="00877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87779F" w:rsidRPr="00A142E9" w:rsidRDefault="0087779F" w:rsidP="00877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76" w:type="dxa"/>
          </w:tcPr>
          <w:p w:rsidR="0087779F" w:rsidRPr="00A142E9" w:rsidRDefault="0087779F" w:rsidP="00877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A142E9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87779F" w:rsidRPr="00D75236" w:rsidTr="001E2A7A">
        <w:tc>
          <w:tcPr>
            <w:tcW w:w="1418" w:type="dxa"/>
          </w:tcPr>
          <w:p w:rsidR="0087779F" w:rsidRPr="00B0356F" w:rsidRDefault="0087779F" w:rsidP="0087779F">
            <w:pPr>
              <w:tabs>
                <w:tab w:val="left" w:pos="1178"/>
                <w:tab w:val="left" w:pos="9053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1391" w:type="dxa"/>
          </w:tcPr>
          <w:p w:rsidR="0087779F" w:rsidRPr="00763DF1" w:rsidRDefault="0087779F" w:rsidP="0087779F">
            <w:pPr>
              <w:tabs>
                <w:tab w:val="left" w:pos="1178"/>
                <w:tab w:val="left" w:pos="9053"/>
              </w:tabs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87779F" w:rsidRPr="00763DF1" w:rsidRDefault="0087779F" w:rsidP="0087779F">
            <w:pPr>
              <w:tabs>
                <w:tab w:val="left" w:pos="1178"/>
                <w:tab w:val="left" w:pos="9053"/>
              </w:tabs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358" w:type="dxa"/>
          </w:tcPr>
          <w:p w:rsidR="0087779F" w:rsidRPr="00A467B6" w:rsidRDefault="0087779F" w:rsidP="0087779F">
            <w:pPr>
              <w:tabs>
                <w:tab w:val="left" w:pos="1178"/>
                <w:tab w:val="left" w:pos="9053"/>
              </w:tabs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</w:tcPr>
          <w:p w:rsidR="0087779F" w:rsidRPr="00B0356F" w:rsidRDefault="0087779F" w:rsidP="0087779F">
            <w:pPr>
              <w:tabs>
                <w:tab w:val="left" w:pos="1178"/>
                <w:tab w:val="left" w:pos="9053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7779F" w:rsidRPr="00763DF1" w:rsidRDefault="0087779F" w:rsidP="0087779F">
            <w:pPr>
              <w:tabs>
                <w:tab w:val="left" w:pos="1178"/>
                <w:tab w:val="left" w:pos="9053"/>
              </w:tabs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7779F" w:rsidRPr="00763DF1" w:rsidRDefault="0087779F" w:rsidP="0087779F">
            <w:pPr>
              <w:tabs>
                <w:tab w:val="left" w:pos="1178"/>
                <w:tab w:val="left" w:pos="9053"/>
              </w:tabs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7779F" w:rsidRPr="00A467B6" w:rsidRDefault="0087779F" w:rsidP="0087779F">
            <w:pPr>
              <w:tabs>
                <w:tab w:val="left" w:pos="1178"/>
                <w:tab w:val="left" w:pos="9053"/>
              </w:tabs>
              <w:rPr>
                <w:iCs/>
                <w:sz w:val="20"/>
                <w:szCs w:val="20"/>
                <w:lang w:val="en-US"/>
              </w:rPr>
            </w:pPr>
          </w:p>
        </w:tc>
      </w:tr>
    </w:tbl>
    <w:p w:rsidR="0003413E" w:rsidRPr="00D75236" w:rsidRDefault="0003413E" w:rsidP="0003413E">
      <w:pPr>
        <w:ind w:firstLine="708"/>
        <w:rPr>
          <w:rFonts w:eastAsia="Calibri"/>
        </w:rPr>
      </w:pPr>
    </w:p>
    <w:p w:rsidR="0034264D" w:rsidRPr="00D52202" w:rsidRDefault="0087779F" w:rsidP="0034264D">
      <w:pPr>
        <w:ind w:firstLine="709"/>
        <w:jc w:val="both"/>
        <w:rPr>
          <w:b/>
          <w:highlight w:val="yellow"/>
        </w:rPr>
      </w:pPr>
      <w:r w:rsidRPr="00D75236">
        <w:rPr>
          <w:b/>
        </w:rPr>
        <w:t xml:space="preserve">В сравнении с прошлым годом количество нарушений </w:t>
      </w:r>
      <w:r>
        <w:rPr>
          <w:b/>
        </w:rPr>
        <w:t xml:space="preserve">увеличилось </w:t>
      </w:r>
      <w:r w:rsidRPr="00BB0D1B">
        <w:rPr>
          <w:b/>
        </w:rPr>
        <w:t xml:space="preserve">в </w:t>
      </w:r>
      <w:r>
        <w:rPr>
          <w:b/>
        </w:rPr>
        <w:t>1,3 раза.</w:t>
      </w: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944E5E" w:rsidP="0034264D">
      <w:pPr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944E5E" w:rsidRDefault="00944E5E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34264D" w:rsidRPr="00D52202" w:rsidRDefault="0034264D" w:rsidP="0034264D">
      <w:pPr>
        <w:jc w:val="center"/>
        <w:rPr>
          <w:b/>
          <w:u w:val="single"/>
        </w:rPr>
      </w:pPr>
      <w:r w:rsidRPr="00D52202">
        <w:rPr>
          <w:b/>
          <w:u w:val="single"/>
        </w:rPr>
        <w:lastRenderedPageBreak/>
        <w:t>Профилактические мероприятия в сфере СМИ</w:t>
      </w:r>
    </w:p>
    <w:p w:rsidR="0034264D" w:rsidRPr="00D52202" w:rsidRDefault="0034264D" w:rsidP="0034264D">
      <w:pPr>
        <w:ind w:firstLine="709"/>
        <w:jc w:val="both"/>
        <w:rPr>
          <w:b/>
        </w:rPr>
      </w:pPr>
    </w:p>
    <w:p w:rsidR="0034264D" w:rsidRPr="00D52202" w:rsidRDefault="0034264D" w:rsidP="0034264D">
      <w:pPr>
        <w:jc w:val="both"/>
        <w:rPr>
          <w:rFonts w:eastAsia="Calibri"/>
          <w:u w:val="single"/>
          <w:lang w:eastAsia="en-US"/>
        </w:rPr>
      </w:pPr>
      <w:r w:rsidRPr="00D52202">
        <w:rPr>
          <w:rFonts w:eastAsia="Calibri"/>
          <w:b/>
          <w:lang w:eastAsia="en-US"/>
        </w:rPr>
        <w:t>Сведения о выполнении мероприятий Планов-графиков профилактических мероприятий:</w:t>
      </w:r>
    </w:p>
    <w:p w:rsidR="0034264D" w:rsidRPr="00D52202" w:rsidRDefault="0034264D" w:rsidP="008B0B10">
      <w:pPr>
        <w:numPr>
          <w:ilvl w:val="0"/>
          <w:numId w:val="1"/>
        </w:numPr>
        <w:ind w:left="567" w:firstLine="0"/>
        <w:contextualSpacing/>
        <w:jc w:val="both"/>
        <w:rPr>
          <w:rFonts w:eastAsia="Calibri"/>
          <w:u w:val="single"/>
          <w:lang w:eastAsia="en-US"/>
        </w:rPr>
      </w:pPr>
      <w:r w:rsidRPr="00D52202">
        <w:rPr>
          <w:rFonts w:eastAsia="Calibri"/>
          <w:u w:val="single"/>
          <w:lang w:eastAsia="en-US"/>
        </w:rPr>
        <w:t>Семинары:</w:t>
      </w:r>
    </w:p>
    <w:p w:rsidR="008B0B10" w:rsidRPr="008B0B10" w:rsidRDefault="008B0B10" w:rsidP="008B0B10">
      <w:pPr>
        <w:pStyle w:val="a7"/>
        <w:ind w:left="567"/>
        <w:rPr>
          <w:rFonts w:eastAsia="Calibri"/>
          <w:b/>
        </w:rPr>
      </w:pPr>
      <w:r w:rsidRPr="008B0B10">
        <w:rPr>
          <w:rFonts w:eastAsia="Calibri"/>
          <w:b/>
        </w:rPr>
        <w:t>1</w:t>
      </w:r>
      <w:r w:rsidR="0087779F">
        <w:rPr>
          <w:rFonts w:eastAsia="Calibri"/>
          <w:b/>
        </w:rPr>
        <w:t xml:space="preserve"> </w:t>
      </w:r>
      <w:r w:rsidRPr="008B0B10">
        <w:rPr>
          <w:rFonts w:eastAsia="Calibri"/>
          <w:b/>
        </w:rPr>
        <w:t>квартал:</w:t>
      </w:r>
    </w:p>
    <w:p w:rsidR="0003413E" w:rsidRPr="008B0B10" w:rsidRDefault="008B0B10" w:rsidP="008B0B10">
      <w:pPr>
        <w:pStyle w:val="a7"/>
        <w:ind w:left="567"/>
        <w:rPr>
          <w:rFonts w:eastAsia="Calibri"/>
        </w:rPr>
      </w:pPr>
      <w:r w:rsidRPr="008B0B10">
        <w:rPr>
          <w:rFonts w:eastAsia="Calibri"/>
        </w:rPr>
        <w:t>Семинары Управлением Роскомнадзора по Астраханской области не проводились</w:t>
      </w:r>
    </w:p>
    <w:p w:rsidR="0003413E" w:rsidRPr="00951827" w:rsidRDefault="0003413E" w:rsidP="008B0B10">
      <w:pPr>
        <w:ind w:left="567"/>
        <w:rPr>
          <w:rFonts w:eastAsia="Calibri"/>
          <w:b/>
        </w:rPr>
      </w:pPr>
      <w:r w:rsidRPr="00951827">
        <w:rPr>
          <w:rFonts w:eastAsia="Calibri"/>
          <w:b/>
        </w:rPr>
        <w:t>Описание текущего уровня развития профилактических мероприятий:</w:t>
      </w:r>
    </w:p>
    <w:p w:rsidR="0003413E" w:rsidRPr="00951827" w:rsidRDefault="0003413E" w:rsidP="0003413E">
      <w:pPr>
        <w:ind w:firstLine="567"/>
        <w:contextualSpacing/>
        <w:rPr>
          <w:color w:val="000000"/>
        </w:rPr>
      </w:pPr>
      <w:r w:rsidRPr="00951827">
        <w:rPr>
          <w:color w:val="000000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Осуществление телефонных звонков и приглашение на встречу в Управлении для проведения профилактических бесед.</w:t>
      </w:r>
    </w:p>
    <w:p w:rsidR="0003413E" w:rsidRPr="00951827" w:rsidRDefault="0003413E" w:rsidP="0003413E">
      <w:pPr>
        <w:tabs>
          <w:tab w:val="left" w:pos="709"/>
        </w:tabs>
        <w:ind w:firstLine="567"/>
        <w:rPr>
          <w:rFonts w:eastAsia="Calibri"/>
          <w:b/>
        </w:rPr>
      </w:pPr>
      <w:r w:rsidRPr="00951827">
        <w:rPr>
          <w:rFonts w:eastAsia="Calibri"/>
          <w:b/>
        </w:rPr>
        <w:t>Сведения об освещении проведенных профилактических мероприятиях в публичном доступе:</w:t>
      </w:r>
    </w:p>
    <w:p w:rsidR="0003413E" w:rsidRDefault="008B0B10" w:rsidP="0003413E">
      <w:pPr>
        <w:tabs>
          <w:tab w:val="left" w:pos="709"/>
        </w:tabs>
        <w:ind w:firstLine="709"/>
        <w:rPr>
          <w:rFonts w:eastAsia="Calibri"/>
        </w:rPr>
      </w:pPr>
      <w:r w:rsidRPr="00951827">
        <w:rPr>
          <w:rFonts w:eastAsia="Calibri"/>
        </w:rPr>
        <w:t>За 1</w:t>
      </w:r>
      <w:r w:rsidR="0087779F">
        <w:rPr>
          <w:rFonts w:eastAsia="Calibri"/>
        </w:rPr>
        <w:t xml:space="preserve"> </w:t>
      </w:r>
      <w:r w:rsidRPr="00951827">
        <w:rPr>
          <w:rFonts w:eastAsia="Calibri"/>
        </w:rPr>
        <w:t>квартал 202</w:t>
      </w:r>
      <w:r w:rsidR="0087779F">
        <w:rPr>
          <w:rFonts w:eastAsia="Calibri"/>
        </w:rPr>
        <w:t>4</w:t>
      </w:r>
      <w:r w:rsidRPr="00951827">
        <w:rPr>
          <w:rFonts w:eastAsia="Calibri"/>
        </w:rPr>
        <w:t xml:space="preserve"> года на сайте Управления информация, не размещалась.</w:t>
      </w:r>
    </w:p>
    <w:p w:rsidR="00041359" w:rsidRDefault="00041359" w:rsidP="0003413E">
      <w:pPr>
        <w:tabs>
          <w:tab w:val="left" w:pos="709"/>
        </w:tabs>
        <w:ind w:firstLine="709"/>
        <w:rPr>
          <w:rFonts w:eastAsia="Calibri"/>
        </w:rPr>
      </w:pPr>
    </w:p>
    <w:p w:rsidR="00041359" w:rsidRDefault="00041359" w:rsidP="00041359">
      <w:pPr>
        <w:ind w:firstLine="709"/>
        <w:rPr>
          <w:b/>
        </w:rPr>
      </w:pPr>
      <w:r w:rsidRPr="00D75236">
        <w:rPr>
          <w:b/>
        </w:rPr>
        <w:t>Сведения</w:t>
      </w:r>
      <w:r>
        <w:rPr>
          <w:b/>
        </w:rPr>
        <w:t xml:space="preserve"> о</w:t>
      </w:r>
      <w:r w:rsidRPr="00D75236">
        <w:rPr>
          <w:b/>
        </w:rPr>
        <w:t xml:space="preserve"> проведенных профилактических </w:t>
      </w:r>
      <w:r>
        <w:rPr>
          <w:b/>
        </w:rPr>
        <w:t>визитах:</w:t>
      </w:r>
    </w:p>
    <w:p w:rsidR="00041359" w:rsidRDefault="00041359" w:rsidP="00041359">
      <w:pPr>
        <w:ind w:firstLine="709"/>
        <w:rPr>
          <w:b/>
        </w:rPr>
      </w:pPr>
    </w:p>
    <w:p w:rsidR="00041359" w:rsidRDefault="00041359" w:rsidP="00041359">
      <w:pPr>
        <w:ind w:firstLine="709"/>
        <w:jc w:val="both"/>
      </w:pPr>
      <w:r>
        <w:rPr>
          <w:b/>
        </w:rPr>
        <w:t xml:space="preserve">В 1 квартале 2024г., </w:t>
      </w:r>
      <w:r w:rsidRPr="00BF2C79">
        <w:t>з</w:t>
      </w:r>
      <w:r>
        <w:t>апланировано 3 профилактических визита, из них  не проведен 1 на основании ч. 6 ст. 52 Закона № 248 – ФЗ «О государственном контроле (надзоре) и муниципальном контроле в Российской Федерации» (отказ контролируемого лица).</w:t>
      </w:r>
    </w:p>
    <w:p w:rsidR="00041359" w:rsidRDefault="00041359" w:rsidP="00041359">
      <w:pPr>
        <w:tabs>
          <w:tab w:val="left" w:pos="709"/>
        </w:tabs>
        <w:ind w:firstLine="709"/>
        <w:jc w:val="both"/>
      </w:pPr>
      <w:r>
        <w:t>В отношении 2 контролируемых лиц проведены профилактические визиты, по результатам которых признаков нарушений действующего законодательства в сфере СМИ не выявлено.</w:t>
      </w:r>
    </w:p>
    <w:p w:rsidR="00041359" w:rsidRPr="00951827" w:rsidRDefault="00041359" w:rsidP="00041359">
      <w:pPr>
        <w:tabs>
          <w:tab w:val="left" w:pos="709"/>
        </w:tabs>
        <w:ind w:firstLine="709"/>
        <w:rPr>
          <w:rFonts w:eastAsia="Calibri"/>
        </w:rPr>
      </w:pPr>
    </w:p>
    <w:p w:rsidR="0003413E" w:rsidRPr="00951827" w:rsidRDefault="0003413E" w:rsidP="0003413E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Сведения о наиболее часто встречающихся нарушениях обязательных требований:</w:t>
      </w:r>
    </w:p>
    <w:p w:rsidR="0003413E" w:rsidRPr="00951827" w:rsidRDefault="0003413E" w:rsidP="0003413E">
      <w:pPr>
        <w:ind w:firstLine="709"/>
        <w:rPr>
          <w:rFonts w:eastAsia="Calibri"/>
        </w:rPr>
      </w:pPr>
      <w:r w:rsidRPr="00951827">
        <w:rPr>
          <w:rFonts w:eastAsia="Calibri"/>
        </w:rPr>
        <w:t>В 1</w:t>
      </w:r>
      <w:r w:rsidR="0087779F">
        <w:rPr>
          <w:rFonts w:eastAsia="Calibri"/>
        </w:rPr>
        <w:t xml:space="preserve"> </w:t>
      </w:r>
      <w:r w:rsidRPr="00951827">
        <w:rPr>
          <w:rFonts w:eastAsia="Calibri"/>
        </w:rPr>
        <w:t>кв. 202</w:t>
      </w:r>
      <w:r w:rsidR="0087779F">
        <w:rPr>
          <w:rFonts w:eastAsia="Calibri"/>
        </w:rPr>
        <w:t>4</w:t>
      </w:r>
      <w:r w:rsidRPr="00951827">
        <w:rPr>
          <w:rFonts w:eastAsia="Calibri"/>
        </w:rPr>
        <w:t xml:space="preserve"> года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03413E" w:rsidRPr="00951827" w:rsidRDefault="0003413E" w:rsidP="0003413E">
      <w:pPr>
        <w:ind w:firstLine="709"/>
        <w:contextualSpacing/>
        <w:rPr>
          <w:rFonts w:eastAsia="Calibri"/>
        </w:rPr>
      </w:pPr>
      <w:r w:rsidRPr="00951827">
        <w:rPr>
          <w:rFonts w:eastAsia="Calibri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03413E" w:rsidRPr="00951827" w:rsidRDefault="0003413E" w:rsidP="0003413E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03413E" w:rsidRPr="00C0274C" w:rsidRDefault="0003413E" w:rsidP="00A6300C">
      <w:pPr>
        <w:spacing w:line="276" w:lineRule="auto"/>
        <w:ind w:firstLine="709"/>
        <w:jc w:val="both"/>
      </w:pPr>
      <w:r w:rsidRPr="00C0274C">
        <w:t>В 1 квартале  202</w:t>
      </w:r>
      <w:r w:rsidR="00A6300C">
        <w:t>4</w:t>
      </w:r>
      <w:r w:rsidRPr="00C0274C">
        <w:t xml:space="preserve"> сотрудниками отдела принято участие в  </w:t>
      </w:r>
      <w:r w:rsidR="008B0B10">
        <w:t>следу</w:t>
      </w:r>
      <w:r w:rsidR="00A6300C">
        <w:t>ю</w:t>
      </w:r>
      <w:r w:rsidR="008B0B10">
        <w:t>щих</w:t>
      </w:r>
      <w:r w:rsidRPr="00C0274C">
        <w:t xml:space="preserve">  совещаниях проводимых профильными Управления ЦА Роскомнадзора в формате ВКС:</w:t>
      </w:r>
    </w:p>
    <w:p w:rsidR="008B0B10" w:rsidRDefault="0003413E" w:rsidP="00A6300C">
      <w:pPr>
        <w:tabs>
          <w:tab w:val="left" w:pos="3034"/>
        </w:tabs>
        <w:spacing w:line="276" w:lineRule="auto"/>
        <w:ind w:firstLine="709"/>
      </w:pPr>
      <w:r w:rsidRPr="00C0274C">
        <w:t>- 1</w:t>
      </w:r>
      <w:r w:rsidR="00A6300C">
        <w:t>3</w:t>
      </w:r>
      <w:r w:rsidRPr="00C0274C">
        <w:t xml:space="preserve"> марта 202</w:t>
      </w:r>
      <w:r w:rsidR="00A6300C">
        <w:t>4</w:t>
      </w:r>
      <w:r w:rsidRPr="00C0274C">
        <w:t xml:space="preserve"> г. –</w:t>
      </w:r>
      <w:r w:rsidR="00A6300C">
        <w:t xml:space="preserve"> ВКС</w:t>
      </w:r>
      <w:r w:rsidRPr="00C0274C">
        <w:t xml:space="preserve"> </w:t>
      </w:r>
      <w:r w:rsidR="00A6300C" w:rsidRPr="00246D71">
        <w:t xml:space="preserve">по вопросу </w:t>
      </w:r>
      <w:r w:rsidR="00A6300C">
        <w:t>проведения мониторинга информационного пространства и принятия мер по выявленным признакам нарушений требований Федерального закона от 10.01.2003 №</w:t>
      </w:r>
      <w:r w:rsidR="00A6300C" w:rsidRPr="000D27DE">
        <w:t xml:space="preserve"> 19-ФЗ</w:t>
      </w:r>
      <w:r w:rsidR="00A6300C">
        <w:t xml:space="preserve"> «</w:t>
      </w:r>
      <w:r w:rsidR="00A6300C" w:rsidRPr="000D27DE">
        <w:t xml:space="preserve">О выборах </w:t>
      </w:r>
      <w:r w:rsidR="00A6300C">
        <w:t>Президента Российской Федерации» в период проведения выборов Президента Российской Федерации.</w:t>
      </w:r>
    </w:p>
    <w:p w:rsidR="008B0B10" w:rsidRPr="00C0274C" w:rsidRDefault="008B0B10" w:rsidP="008B0B10">
      <w:pPr>
        <w:spacing w:line="276" w:lineRule="auto"/>
        <w:ind w:firstLine="709"/>
      </w:pPr>
    </w:p>
    <w:p w:rsidR="0003413E" w:rsidRPr="00951827" w:rsidRDefault="0003413E" w:rsidP="0003413E">
      <w:pPr>
        <w:ind w:firstLine="708"/>
        <w:rPr>
          <w:rFonts w:eastAsia="Calibri"/>
          <w:b/>
        </w:rPr>
      </w:pPr>
      <w:r w:rsidRPr="00951827">
        <w:rPr>
          <w:rFonts w:eastAsia="Calibri"/>
          <w:b/>
        </w:rPr>
        <w:t>Динамика снижения выявленных нарушений:</w:t>
      </w: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A6300C" w:rsidRPr="00951827" w:rsidTr="001E2A7A">
        <w:tc>
          <w:tcPr>
            <w:tcW w:w="1101" w:type="dxa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04" w:type="dxa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64" w:type="dxa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6300C" w:rsidRPr="00951827" w:rsidTr="001E2A7A">
        <w:tc>
          <w:tcPr>
            <w:tcW w:w="1101" w:type="dxa"/>
            <w:vAlign w:val="center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A6300C" w:rsidRPr="00F62A18" w:rsidRDefault="00A6300C" w:rsidP="00A81CA2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00C" w:rsidRPr="00F62A18" w:rsidRDefault="00A6300C" w:rsidP="00A81CA2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4" w:type="dxa"/>
            <w:vAlign w:val="center"/>
          </w:tcPr>
          <w:p w:rsidR="00A6300C" w:rsidRPr="00F62A18" w:rsidRDefault="00A6300C" w:rsidP="00A81CA2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4" w:type="dxa"/>
            <w:vAlign w:val="center"/>
          </w:tcPr>
          <w:p w:rsidR="00A6300C" w:rsidRPr="00F62A18" w:rsidRDefault="00A6300C" w:rsidP="00A81CA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A6300C" w:rsidRPr="00F62A18" w:rsidRDefault="00A6300C" w:rsidP="00A81CA2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6300C" w:rsidRPr="00F62A18" w:rsidRDefault="00A6300C" w:rsidP="00A81CA2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A6300C" w:rsidRPr="00F62A18" w:rsidRDefault="00A6300C" w:rsidP="00A81CA2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03413E" w:rsidRPr="00951827" w:rsidRDefault="0003413E" w:rsidP="0003413E">
      <w:pPr>
        <w:ind w:firstLine="567"/>
        <w:rPr>
          <w:b/>
        </w:rPr>
      </w:pPr>
    </w:p>
    <w:p w:rsidR="0003413E" w:rsidRPr="00A6300C" w:rsidRDefault="00A6300C" w:rsidP="0003413E">
      <w:pPr>
        <w:ind w:firstLine="567"/>
        <w:rPr>
          <w:b/>
        </w:rPr>
      </w:pPr>
      <w:r w:rsidRPr="00A6300C">
        <w:rPr>
          <w:b/>
        </w:rPr>
        <w:t>В сравнении с 1 кварталом прошлого года количество нарушений увеличилось в 2,5 раза.</w:t>
      </w:r>
    </w:p>
    <w:p w:rsidR="000D6A0D" w:rsidRPr="00981170" w:rsidRDefault="000D6A0D" w:rsidP="0003413E">
      <w:pPr>
        <w:ind w:left="567"/>
        <w:contextualSpacing/>
        <w:jc w:val="both"/>
        <w:rPr>
          <w:rFonts w:eastAsia="Calibri"/>
          <w:lang w:eastAsia="en-US"/>
        </w:rPr>
      </w:pPr>
    </w:p>
    <w:sectPr w:rsidR="000D6A0D" w:rsidRPr="00981170" w:rsidSect="005C3979">
      <w:headerReference w:type="default" r:id="rId8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CE" w:rsidRDefault="00CB00CE" w:rsidP="0030224D">
      <w:r>
        <w:separator/>
      </w:r>
    </w:p>
  </w:endnote>
  <w:endnote w:type="continuationSeparator" w:id="1">
    <w:p w:rsidR="00CB00CE" w:rsidRDefault="00CB00CE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CE" w:rsidRDefault="00CB00CE" w:rsidP="0030224D">
      <w:r>
        <w:separator/>
      </w:r>
    </w:p>
  </w:footnote>
  <w:footnote w:type="continuationSeparator" w:id="1">
    <w:p w:rsidR="00CB00CE" w:rsidRDefault="00CB00CE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3D680E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944E5E">
          <w:rPr>
            <w:noProof/>
          </w:rPr>
          <w:t>2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D2F"/>
    <w:multiLevelType w:val="hybridMultilevel"/>
    <w:tmpl w:val="E404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924"/>
    <w:multiLevelType w:val="hybridMultilevel"/>
    <w:tmpl w:val="D14A8A02"/>
    <w:lvl w:ilvl="0" w:tplc="F732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6F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0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A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2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6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E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E1483"/>
    <w:multiLevelType w:val="hybridMultilevel"/>
    <w:tmpl w:val="29F64E38"/>
    <w:lvl w:ilvl="0" w:tplc="DA44E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B7298C"/>
    <w:multiLevelType w:val="hybridMultilevel"/>
    <w:tmpl w:val="0F5A4A42"/>
    <w:lvl w:ilvl="0" w:tplc="1812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6F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0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0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12622"/>
    <w:multiLevelType w:val="hybridMultilevel"/>
    <w:tmpl w:val="31308CB8"/>
    <w:lvl w:ilvl="0" w:tplc="B2ECB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41"/>
    <w:rsid w:val="0000111D"/>
    <w:rsid w:val="000139C3"/>
    <w:rsid w:val="00022E29"/>
    <w:rsid w:val="0003413E"/>
    <w:rsid w:val="000377F7"/>
    <w:rsid w:val="00041359"/>
    <w:rsid w:val="00052EC9"/>
    <w:rsid w:val="00056898"/>
    <w:rsid w:val="000726AC"/>
    <w:rsid w:val="000808D3"/>
    <w:rsid w:val="000824DC"/>
    <w:rsid w:val="00087050"/>
    <w:rsid w:val="000D6A0D"/>
    <w:rsid w:val="000E21DC"/>
    <w:rsid w:val="000F2B0F"/>
    <w:rsid w:val="000F695F"/>
    <w:rsid w:val="000F6976"/>
    <w:rsid w:val="00114A9A"/>
    <w:rsid w:val="0013180F"/>
    <w:rsid w:val="001322D6"/>
    <w:rsid w:val="00133646"/>
    <w:rsid w:val="001347E9"/>
    <w:rsid w:val="00142636"/>
    <w:rsid w:val="001459D0"/>
    <w:rsid w:val="0017094C"/>
    <w:rsid w:val="001724D0"/>
    <w:rsid w:val="00190B28"/>
    <w:rsid w:val="001918EB"/>
    <w:rsid w:val="00192C01"/>
    <w:rsid w:val="001C455C"/>
    <w:rsid w:val="001E1474"/>
    <w:rsid w:val="001E3937"/>
    <w:rsid w:val="001E7703"/>
    <w:rsid w:val="001F323E"/>
    <w:rsid w:val="00206520"/>
    <w:rsid w:val="00212D78"/>
    <w:rsid w:val="00213D50"/>
    <w:rsid w:val="0022122B"/>
    <w:rsid w:val="00221BBB"/>
    <w:rsid w:val="002327CD"/>
    <w:rsid w:val="00237C96"/>
    <w:rsid w:val="00240830"/>
    <w:rsid w:val="002428B7"/>
    <w:rsid w:val="00243138"/>
    <w:rsid w:val="002458F2"/>
    <w:rsid w:val="002556DE"/>
    <w:rsid w:val="00255EFF"/>
    <w:rsid w:val="00271028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3B4C"/>
    <w:rsid w:val="0030475D"/>
    <w:rsid w:val="00326EEE"/>
    <w:rsid w:val="00331074"/>
    <w:rsid w:val="00333F0D"/>
    <w:rsid w:val="00341D54"/>
    <w:rsid w:val="0034264D"/>
    <w:rsid w:val="0035707A"/>
    <w:rsid w:val="00365BD0"/>
    <w:rsid w:val="0039239C"/>
    <w:rsid w:val="00396929"/>
    <w:rsid w:val="003A025A"/>
    <w:rsid w:val="003A52E9"/>
    <w:rsid w:val="003D40C5"/>
    <w:rsid w:val="003D680E"/>
    <w:rsid w:val="003F194F"/>
    <w:rsid w:val="004130FE"/>
    <w:rsid w:val="00420AFE"/>
    <w:rsid w:val="004360AC"/>
    <w:rsid w:val="004375FA"/>
    <w:rsid w:val="00457689"/>
    <w:rsid w:val="004712B2"/>
    <w:rsid w:val="004932B6"/>
    <w:rsid w:val="00496AEB"/>
    <w:rsid w:val="004B310C"/>
    <w:rsid w:val="004C0B55"/>
    <w:rsid w:val="004D6FD0"/>
    <w:rsid w:val="004F7ACB"/>
    <w:rsid w:val="0051362E"/>
    <w:rsid w:val="00516646"/>
    <w:rsid w:val="005257AD"/>
    <w:rsid w:val="00537702"/>
    <w:rsid w:val="00551FF6"/>
    <w:rsid w:val="005533AE"/>
    <w:rsid w:val="00567C4D"/>
    <w:rsid w:val="00571E7F"/>
    <w:rsid w:val="00581128"/>
    <w:rsid w:val="005A2D51"/>
    <w:rsid w:val="005B19E7"/>
    <w:rsid w:val="005C3979"/>
    <w:rsid w:val="005C596C"/>
    <w:rsid w:val="005D560B"/>
    <w:rsid w:val="005F658E"/>
    <w:rsid w:val="005F7C0D"/>
    <w:rsid w:val="006072D3"/>
    <w:rsid w:val="0061649F"/>
    <w:rsid w:val="00620BA3"/>
    <w:rsid w:val="006326CE"/>
    <w:rsid w:val="00634B75"/>
    <w:rsid w:val="00657DDE"/>
    <w:rsid w:val="006768EA"/>
    <w:rsid w:val="00677811"/>
    <w:rsid w:val="00691ED8"/>
    <w:rsid w:val="006938A8"/>
    <w:rsid w:val="006B1345"/>
    <w:rsid w:val="006D4E8F"/>
    <w:rsid w:val="006E139E"/>
    <w:rsid w:val="006E750D"/>
    <w:rsid w:val="006F01AC"/>
    <w:rsid w:val="006F1256"/>
    <w:rsid w:val="0070276C"/>
    <w:rsid w:val="0070331D"/>
    <w:rsid w:val="00723AD8"/>
    <w:rsid w:val="0073093D"/>
    <w:rsid w:val="00732321"/>
    <w:rsid w:val="007358BB"/>
    <w:rsid w:val="00740914"/>
    <w:rsid w:val="00753217"/>
    <w:rsid w:val="00755304"/>
    <w:rsid w:val="00756602"/>
    <w:rsid w:val="0077592B"/>
    <w:rsid w:val="00794974"/>
    <w:rsid w:val="00796FC8"/>
    <w:rsid w:val="007A0C60"/>
    <w:rsid w:val="007A171B"/>
    <w:rsid w:val="007B71CA"/>
    <w:rsid w:val="007C211F"/>
    <w:rsid w:val="007C3390"/>
    <w:rsid w:val="007D06AF"/>
    <w:rsid w:val="007D263C"/>
    <w:rsid w:val="007F03B3"/>
    <w:rsid w:val="007F5A46"/>
    <w:rsid w:val="0080540B"/>
    <w:rsid w:val="00813A15"/>
    <w:rsid w:val="00825BC5"/>
    <w:rsid w:val="00836EF5"/>
    <w:rsid w:val="008377AB"/>
    <w:rsid w:val="0087779F"/>
    <w:rsid w:val="00882871"/>
    <w:rsid w:val="008944F8"/>
    <w:rsid w:val="008A09A3"/>
    <w:rsid w:val="008A3B13"/>
    <w:rsid w:val="008B0B10"/>
    <w:rsid w:val="008C7AE0"/>
    <w:rsid w:val="008F25A2"/>
    <w:rsid w:val="008F3133"/>
    <w:rsid w:val="00903357"/>
    <w:rsid w:val="0090578B"/>
    <w:rsid w:val="00906E06"/>
    <w:rsid w:val="00923C8E"/>
    <w:rsid w:val="009443B4"/>
    <w:rsid w:val="00944E5E"/>
    <w:rsid w:val="00946434"/>
    <w:rsid w:val="009562A0"/>
    <w:rsid w:val="009624AE"/>
    <w:rsid w:val="00981170"/>
    <w:rsid w:val="00982A43"/>
    <w:rsid w:val="00990E67"/>
    <w:rsid w:val="00995B31"/>
    <w:rsid w:val="0099764F"/>
    <w:rsid w:val="00997BCC"/>
    <w:rsid w:val="009A6527"/>
    <w:rsid w:val="009C01A4"/>
    <w:rsid w:val="009D1910"/>
    <w:rsid w:val="009F01FB"/>
    <w:rsid w:val="009F3E9C"/>
    <w:rsid w:val="00A13E49"/>
    <w:rsid w:val="00A31702"/>
    <w:rsid w:val="00A463D1"/>
    <w:rsid w:val="00A50E07"/>
    <w:rsid w:val="00A5472C"/>
    <w:rsid w:val="00A5707A"/>
    <w:rsid w:val="00A6300C"/>
    <w:rsid w:val="00A777FB"/>
    <w:rsid w:val="00A86E8D"/>
    <w:rsid w:val="00A9078E"/>
    <w:rsid w:val="00AA6FA6"/>
    <w:rsid w:val="00AA7AE6"/>
    <w:rsid w:val="00AC3050"/>
    <w:rsid w:val="00AC3A16"/>
    <w:rsid w:val="00AD046D"/>
    <w:rsid w:val="00AD373C"/>
    <w:rsid w:val="00AD78EE"/>
    <w:rsid w:val="00AE5B87"/>
    <w:rsid w:val="00AE6AA6"/>
    <w:rsid w:val="00B03EA8"/>
    <w:rsid w:val="00B060E4"/>
    <w:rsid w:val="00B225BE"/>
    <w:rsid w:val="00B24443"/>
    <w:rsid w:val="00B34391"/>
    <w:rsid w:val="00B556DA"/>
    <w:rsid w:val="00BB20C9"/>
    <w:rsid w:val="00BB23F4"/>
    <w:rsid w:val="00BB63DC"/>
    <w:rsid w:val="00BC5C38"/>
    <w:rsid w:val="00BD170D"/>
    <w:rsid w:val="00BE0EF1"/>
    <w:rsid w:val="00BE49D4"/>
    <w:rsid w:val="00BF34DB"/>
    <w:rsid w:val="00C204BE"/>
    <w:rsid w:val="00C22C1A"/>
    <w:rsid w:val="00C4542F"/>
    <w:rsid w:val="00C500FE"/>
    <w:rsid w:val="00C76CA8"/>
    <w:rsid w:val="00C77BBC"/>
    <w:rsid w:val="00C9584D"/>
    <w:rsid w:val="00CA0487"/>
    <w:rsid w:val="00CA1A7A"/>
    <w:rsid w:val="00CA4325"/>
    <w:rsid w:val="00CB00CE"/>
    <w:rsid w:val="00CC0A04"/>
    <w:rsid w:val="00CD5134"/>
    <w:rsid w:val="00CD5918"/>
    <w:rsid w:val="00CF3B8D"/>
    <w:rsid w:val="00D02F20"/>
    <w:rsid w:val="00D27243"/>
    <w:rsid w:val="00D37120"/>
    <w:rsid w:val="00D43E4D"/>
    <w:rsid w:val="00D44FC1"/>
    <w:rsid w:val="00D529A4"/>
    <w:rsid w:val="00D64AFC"/>
    <w:rsid w:val="00D82074"/>
    <w:rsid w:val="00D8301E"/>
    <w:rsid w:val="00D85F89"/>
    <w:rsid w:val="00D93950"/>
    <w:rsid w:val="00D973BD"/>
    <w:rsid w:val="00DA36DE"/>
    <w:rsid w:val="00DB53AF"/>
    <w:rsid w:val="00DF58D4"/>
    <w:rsid w:val="00E03CC9"/>
    <w:rsid w:val="00E20245"/>
    <w:rsid w:val="00E3528B"/>
    <w:rsid w:val="00E566EF"/>
    <w:rsid w:val="00E65E4E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2774"/>
    <w:rsid w:val="00EB3B12"/>
    <w:rsid w:val="00EB4A4D"/>
    <w:rsid w:val="00EB6AB6"/>
    <w:rsid w:val="00EC4313"/>
    <w:rsid w:val="00EC67D6"/>
    <w:rsid w:val="00ED2D25"/>
    <w:rsid w:val="00F325EC"/>
    <w:rsid w:val="00F6071A"/>
    <w:rsid w:val="00F70C66"/>
    <w:rsid w:val="00F73AC2"/>
    <w:rsid w:val="00F75901"/>
    <w:rsid w:val="00F85C34"/>
    <w:rsid w:val="00F87488"/>
    <w:rsid w:val="00F932A7"/>
    <w:rsid w:val="00F95853"/>
    <w:rsid w:val="00FA100A"/>
    <w:rsid w:val="00FB540D"/>
    <w:rsid w:val="00FD05E0"/>
    <w:rsid w:val="00FD5BDF"/>
    <w:rsid w:val="00FD6351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uiPriority w:val="99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  <w:style w:type="paragraph" w:styleId="ab">
    <w:name w:val="No Spacing"/>
    <w:uiPriority w:val="1"/>
    <w:qFormat/>
    <w:rsid w:val="0003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38E9-464E-4024-8192-D863E115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j.panina</cp:lastModifiedBy>
  <cp:revision>2</cp:revision>
  <cp:lastPrinted>2018-03-30T05:05:00Z</cp:lastPrinted>
  <dcterms:created xsi:type="dcterms:W3CDTF">2024-04-05T07:59:00Z</dcterms:created>
  <dcterms:modified xsi:type="dcterms:W3CDTF">2024-04-05T07:59:00Z</dcterms:modified>
</cp:coreProperties>
</file>