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79" w:rsidRDefault="00787D79" w:rsidP="00787D79">
      <w:pPr>
        <w:shd w:val="clear" w:color="auto" w:fill="FFFFFF"/>
        <w:spacing w:before="101" w:line="274" w:lineRule="exact"/>
        <w:ind w:right="94"/>
        <w:jc w:val="center"/>
        <w:rPr>
          <w:sz w:val="24"/>
          <w:szCs w:val="24"/>
        </w:rPr>
      </w:pPr>
      <w:bookmarkStart w:id="0" w:name="_GoBack"/>
      <w:bookmarkEnd w:id="0"/>
    </w:p>
    <w:p w:rsidR="00787D79" w:rsidRDefault="00787D79" w:rsidP="00787D79">
      <w:pPr>
        <w:shd w:val="clear" w:color="auto" w:fill="FFFFFF"/>
        <w:spacing w:before="101" w:line="274" w:lineRule="exact"/>
        <w:ind w:right="94"/>
        <w:jc w:val="center"/>
      </w:pPr>
      <w:r>
        <w:rPr>
          <w:b/>
          <w:bCs/>
          <w:sz w:val="24"/>
          <w:szCs w:val="24"/>
        </w:rPr>
        <w:t>Перечень технических характеристик и параметров излучения</w:t>
      </w:r>
    </w:p>
    <w:p w:rsidR="00787D79" w:rsidRDefault="00787D79" w:rsidP="00787D79">
      <w:pPr>
        <w:shd w:val="clear" w:color="auto" w:fill="FFFFFF"/>
        <w:spacing w:line="274" w:lineRule="exact"/>
        <w:ind w:right="65"/>
        <w:jc w:val="center"/>
      </w:pPr>
      <w:r>
        <w:rPr>
          <w:b/>
          <w:bCs/>
          <w:sz w:val="24"/>
          <w:szCs w:val="24"/>
        </w:rPr>
        <w:t>радиоэлектронных средств и высокочастотных устройств, сведения о которых</w:t>
      </w:r>
    </w:p>
    <w:p w:rsidR="00787D79" w:rsidRDefault="00787D79" w:rsidP="00787D79">
      <w:pPr>
        <w:shd w:val="clear" w:color="auto" w:fill="FFFFFF"/>
        <w:spacing w:line="274" w:lineRule="exact"/>
        <w:ind w:right="79"/>
        <w:jc w:val="center"/>
      </w:pPr>
      <w:r>
        <w:rPr>
          <w:b/>
          <w:bCs/>
          <w:sz w:val="24"/>
          <w:szCs w:val="24"/>
        </w:rPr>
        <w:t>прилагаются к заявлению о регистрации этих средств и устройств</w:t>
      </w:r>
    </w:p>
    <w:p w:rsidR="00787D79" w:rsidRDefault="00787D79" w:rsidP="00787D79">
      <w:pPr>
        <w:spacing w:after="65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6663"/>
        <w:gridCol w:w="1559"/>
      </w:tblGrid>
      <w:tr w:rsidR="00787D79" w:rsidTr="00405E48">
        <w:trPr>
          <w:trHeight w:hRule="exact" w:val="6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spacing w:line="274" w:lineRule="exact"/>
              <w:ind w:left="101" w:right="14" w:firstLine="43"/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1843"/>
            </w:pPr>
            <w:r>
              <w:rPr>
                <w:sz w:val="22"/>
                <w:szCs w:val="22"/>
              </w:rPr>
              <w:t>Характеристика, параметр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43"/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787D79" w:rsidTr="00405E48">
        <w:trPr>
          <w:trHeight w:hRule="exact" w:val="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23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3154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648"/>
            </w:pPr>
            <w:r>
              <w:rPr>
                <w:sz w:val="22"/>
                <w:szCs w:val="22"/>
              </w:rPr>
              <w:t>3</w:t>
            </w:r>
          </w:p>
        </w:tc>
      </w:tr>
      <w:tr w:rsidR="00787D79" w:rsidTr="00405E48">
        <w:trPr>
          <w:trHeight w:hRule="exact" w:val="3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223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Pr="002A21E2" w:rsidRDefault="00787D79" w:rsidP="00787D79">
            <w:pPr>
              <w:shd w:val="clear" w:color="auto" w:fill="FFFFFF"/>
              <w:ind w:left="7"/>
            </w:pPr>
            <w:r>
              <w:rPr>
                <w:sz w:val="22"/>
                <w:szCs w:val="22"/>
              </w:rPr>
              <w:t>Тип</w:t>
            </w:r>
            <w:r w:rsidR="002A21E2">
              <w:rPr>
                <w:sz w:val="22"/>
                <w:szCs w:val="22"/>
                <w:lang w:val="en-US"/>
              </w:rPr>
              <w:t xml:space="preserve"> (по ЕТС)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ind w:left="5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87D79" w:rsidTr="00405E48">
        <w:trPr>
          <w:trHeight w:hRule="exact" w:val="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202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22"/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ind w:left="65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87D79" w:rsidTr="00405E48">
        <w:trPr>
          <w:trHeight w:hRule="exact" w:val="3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202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7"/>
            </w:pPr>
            <w:r>
              <w:rPr>
                <w:sz w:val="22"/>
                <w:szCs w:val="22"/>
              </w:rPr>
              <w:t>Заводской (серийный, учетный) номер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ind w:left="5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87D79" w:rsidTr="00405E48">
        <w:trPr>
          <w:trHeight w:hRule="exact" w:val="3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187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7"/>
            </w:pPr>
            <w:r>
              <w:rPr>
                <w:sz w:val="22"/>
                <w:szCs w:val="22"/>
              </w:rPr>
              <w:t>Год изготовления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ind w:left="22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87D79" w:rsidTr="00405E48">
        <w:trPr>
          <w:trHeight w:hRule="exact" w:val="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209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14"/>
            </w:pPr>
            <w:r>
              <w:rPr>
                <w:sz w:val="22"/>
                <w:szCs w:val="22"/>
              </w:rPr>
              <w:t>Завод-изготовитель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ind w:left="29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87D79" w:rsidTr="00405E48">
        <w:trPr>
          <w:trHeight w:hRule="exact" w:val="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202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7"/>
            </w:pPr>
            <w:r>
              <w:rPr>
                <w:sz w:val="22"/>
                <w:szCs w:val="22"/>
              </w:rPr>
              <w:t>Позывной сигнал опознавания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ind w:left="29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787D79" w:rsidTr="00405E48">
        <w:trPr>
          <w:trHeight w:hRule="exact" w:val="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194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14"/>
            </w:pPr>
            <w:r>
              <w:rPr>
                <w:sz w:val="22"/>
                <w:szCs w:val="22"/>
              </w:rPr>
              <w:t>Условия эксплуатации (стационарное, возимое, носимое)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ind w:left="14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87D79" w:rsidTr="00405E48">
        <w:trPr>
          <w:trHeight w:hRule="exact" w:val="6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187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spacing w:line="288" w:lineRule="exact"/>
              <w:ind w:right="194"/>
            </w:pPr>
            <w:r>
              <w:rPr>
                <w:sz w:val="22"/>
                <w:szCs w:val="22"/>
              </w:rPr>
              <w:t>Адрес места установки (район размещения при отсутствии адреса)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ind w:left="14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787D79" w:rsidTr="00405E48">
        <w:trPr>
          <w:trHeight w:hRule="exact" w:val="3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180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</w:pPr>
            <w:r>
              <w:rPr>
                <w:sz w:val="22"/>
                <w:szCs w:val="22"/>
              </w:rPr>
              <w:t>Географическая широта места установки, град., мин.</w:t>
            </w:r>
            <w:r w:rsidR="00FF4A46">
              <w:rPr>
                <w:sz w:val="22"/>
                <w:szCs w:val="22"/>
              </w:rPr>
              <w:t>, сек.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ind w:left="7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787D79" w:rsidTr="00405E48">
        <w:trPr>
          <w:trHeight w:hRule="exact" w:val="3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137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</w:pPr>
            <w:r>
              <w:rPr>
                <w:sz w:val="22"/>
                <w:szCs w:val="22"/>
              </w:rPr>
              <w:t>Географическая долгота места установки, град., мин.</w:t>
            </w:r>
            <w:r w:rsidR="00FF4A46">
              <w:rPr>
                <w:sz w:val="22"/>
                <w:szCs w:val="22"/>
              </w:rPr>
              <w:t>, сек.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787D79" w:rsidTr="00405E48">
        <w:trPr>
          <w:trHeight w:hRule="exact" w:val="9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1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spacing w:line="274" w:lineRule="exact"/>
              <w:ind w:right="389" w:firstLine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космического аппарата (КА) и его точка стояния (град.)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ind w:left="2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787D79" w:rsidTr="00405E48">
        <w:trPr>
          <w:trHeight w:hRule="exact" w:val="9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ind w:left="144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spacing w:line="274" w:lineRule="exact"/>
              <w:ind w:right="389" w:firstLine="14"/>
            </w:pPr>
            <w:r>
              <w:rPr>
                <w:sz w:val="22"/>
                <w:szCs w:val="22"/>
              </w:rPr>
              <w:t>Рабочие частоты передачи/приема радиоэлектронного средства (полоса рабочих радиочастот высокочастотного устройства), МГц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AF47A8" w:rsidP="00BF00D8">
            <w:pPr>
              <w:shd w:val="clear" w:color="auto" w:fill="FFFFFF"/>
              <w:ind w:left="22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787D79" w:rsidTr="00405E48">
        <w:trPr>
          <w:trHeight w:hRule="exact" w:val="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AF47A8">
            <w:pPr>
              <w:shd w:val="clear" w:color="auto" w:fill="FFFFFF"/>
              <w:ind w:left="137"/>
            </w:pPr>
            <w:r>
              <w:rPr>
                <w:sz w:val="22"/>
                <w:szCs w:val="22"/>
              </w:rPr>
              <w:t>1</w:t>
            </w:r>
            <w:r w:rsidR="00AF47A8">
              <w:rPr>
                <w:sz w:val="22"/>
                <w:szCs w:val="22"/>
              </w:rPr>
              <w:t>3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</w:pPr>
            <w:r>
              <w:rPr>
                <w:sz w:val="22"/>
                <w:szCs w:val="22"/>
              </w:rPr>
              <w:t>Класс излучения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AF47A8" w:rsidP="00BF00D8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  <w:r w:rsidR="00787D79">
              <w:rPr>
                <w:sz w:val="22"/>
                <w:szCs w:val="22"/>
              </w:rPr>
              <w:t>2</w:t>
            </w:r>
          </w:p>
        </w:tc>
      </w:tr>
      <w:tr w:rsidR="00787D79" w:rsidTr="00405E48">
        <w:trPr>
          <w:trHeight w:hRule="exact" w:val="12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AF47A8">
            <w:pPr>
              <w:shd w:val="clear" w:color="auto" w:fill="FFFFFF"/>
              <w:ind w:left="130"/>
            </w:pPr>
            <w:r>
              <w:rPr>
                <w:sz w:val="22"/>
                <w:szCs w:val="22"/>
              </w:rPr>
              <w:t>1</w:t>
            </w:r>
            <w:r w:rsidR="00AF47A8">
              <w:rPr>
                <w:sz w:val="22"/>
                <w:szCs w:val="22"/>
              </w:rPr>
              <w:t>4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spacing w:line="274" w:lineRule="exact"/>
              <w:ind w:right="590" w:firstLine="22"/>
            </w:pPr>
            <w:r>
              <w:rPr>
                <w:sz w:val="22"/>
                <w:szCs w:val="22"/>
              </w:rPr>
              <w:t>Мощность на выходе передатчика радиоэлектронного средства (мощность высокочастотного устройства), Вт, либо эффективная изотропно излучаемая мощность радиоэлектронного средства, дБВт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AF47A8" w:rsidP="00BF00D8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787D79" w:rsidTr="00405E48">
        <w:trPr>
          <w:trHeight w:hRule="exact" w:val="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AF47A8">
            <w:pPr>
              <w:shd w:val="clear" w:color="auto" w:fill="FFFFFF"/>
              <w:ind w:left="122"/>
            </w:pPr>
            <w:r>
              <w:rPr>
                <w:sz w:val="22"/>
                <w:szCs w:val="22"/>
              </w:rPr>
              <w:t>1</w:t>
            </w:r>
            <w:r w:rsidR="00AF47A8">
              <w:rPr>
                <w:sz w:val="22"/>
                <w:szCs w:val="22"/>
              </w:rPr>
              <w:t>5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</w:pPr>
            <w:r>
              <w:rPr>
                <w:sz w:val="22"/>
                <w:szCs w:val="22"/>
              </w:rPr>
              <w:t>Тип антенны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87D79" w:rsidTr="00405E48">
        <w:trPr>
          <w:trHeight w:hRule="exact" w:val="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AF47A8">
            <w:pPr>
              <w:shd w:val="clear" w:color="auto" w:fill="FFFFFF"/>
              <w:ind w:left="122"/>
            </w:pPr>
            <w:r>
              <w:rPr>
                <w:sz w:val="22"/>
                <w:szCs w:val="22"/>
              </w:rPr>
              <w:t>1</w:t>
            </w:r>
            <w:r w:rsidR="00AF47A8">
              <w:rPr>
                <w:sz w:val="22"/>
                <w:szCs w:val="22"/>
              </w:rPr>
              <w:t>6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</w:pPr>
            <w:r>
              <w:rPr>
                <w:sz w:val="22"/>
                <w:szCs w:val="22"/>
              </w:rPr>
              <w:t>Высота подвеса антенны, 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AF47A8" w:rsidP="00BF00D8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787D79" w:rsidTr="00405E48">
        <w:trPr>
          <w:trHeight w:hRule="exact" w:val="3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AF47A8" w:rsidP="00787D79">
            <w:pPr>
              <w:shd w:val="clear" w:color="auto" w:fill="FFFFFF"/>
              <w:ind w:left="122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</w:pPr>
            <w:r>
              <w:rPr>
                <w:sz w:val="22"/>
                <w:szCs w:val="22"/>
              </w:rPr>
              <w:t>Азимут излучения, град.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AF47A8" w:rsidP="00BF00D8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787D79" w:rsidTr="00405E48">
        <w:trPr>
          <w:trHeight w:hRule="exact" w:val="6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AF47A8" w:rsidP="00787D79">
            <w:pPr>
              <w:shd w:val="clear" w:color="auto" w:fill="FFFFFF"/>
              <w:ind w:left="94"/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787D79">
            <w:pPr>
              <w:shd w:val="clear" w:color="auto" w:fill="FFFFFF"/>
              <w:spacing w:line="281" w:lineRule="exact"/>
              <w:ind w:right="540" w:firstLine="7"/>
            </w:pPr>
            <w:r>
              <w:rPr>
                <w:sz w:val="24"/>
                <w:szCs w:val="24"/>
              </w:rPr>
              <w:t>Поляризация излучения (горизонтальная, вертикальная, наклонная)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AF47A8" w:rsidP="00BF00D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</w:tr>
      <w:tr w:rsidR="00787D79" w:rsidTr="00AF47A8">
        <w:trPr>
          <w:trHeight w:hRule="exact" w:val="66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AF47A8" w:rsidP="00787D79">
            <w:pPr>
              <w:shd w:val="clear" w:color="auto" w:fill="FFFFFF"/>
              <w:ind w:left="86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AF47A8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Идентификационный номер РЭС в сети связи, </w:t>
            </w:r>
            <w:r w:rsidR="00AF47A8">
              <w:rPr>
                <w:sz w:val="24"/>
                <w:szCs w:val="24"/>
              </w:rPr>
              <w:t>передаваемый в эфир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9</w:t>
            </w:r>
          </w:p>
        </w:tc>
      </w:tr>
      <w:tr w:rsidR="00787D79" w:rsidTr="00AF47A8">
        <w:trPr>
          <w:trHeight w:hRule="exact" w:val="5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AF47A8" w:rsidP="00787D79">
            <w:pPr>
              <w:shd w:val="clear" w:color="auto" w:fill="FFFFFF"/>
              <w:ind w:left="86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AF47A8">
            <w:pPr>
              <w:shd w:val="clear" w:color="auto" w:fill="FFFFFF"/>
            </w:pPr>
            <w:r>
              <w:rPr>
                <w:sz w:val="24"/>
                <w:szCs w:val="24"/>
              </w:rPr>
              <w:t xml:space="preserve">Идентификационный номер сети связи, </w:t>
            </w:r>
            <w:r w:rsidR="00AF47A8">
              <w:rPr>
                <w:sz w:val="24"/>
                <w:szCs w:val="24"/>
              </w:rPr>
              <w:t>передаваемый в эфир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ind w:left="14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787D79" w:rsidTr="00405E48">
        <w:trPr>
          <w:trHeight w:hRule="exact" w:val="4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AF47A8">
            <w:pPr>
              <w:shd w:val="clear" w:color="auto" w:fill="FFFFFF"/>
              <w:ind w:left="86"/>
            </w:pPr>
            <w:r>
              <w:rPr>
                <w:sz w:val="24"/>
                <w:szCs w:val="24"/>
              </w:rPr>
              <w:t>2</w:t>
            </w:r>
            <w:r w:rsidR="00AF47A8">
              <w:rPr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AF47A8" w:rsidP="00787D79">
            <w:pPr>
              <w:shd w:val="clear" w:color="auto" w:fill="FFFFFF"/>
            </w:pPr>
            <w:r>
              <w:rPr>
                <w:sz w:val="24"/>
                <w:szCs w:val="24"/>
              </w:rPr>
              <w:t>Квалификация радиооператора любительской радиостанции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7D79" w:rsidRDefault="00787D79" w:rsidP="00BF00D8">
            <w:pPr>
              <w:shd w:val="clear" w:color="auto" w:fill="FFFFFF"/>
              <w:ind w:left="14"/>
              <w:jc w:val="center"/>
            </w:pPr>
            <w:r>
              <w:rPr>
                <w:sz w:val="24"/>
                <w:szCs w:val="24"/>
              </w:rPr>
              <w:t>11</w:t>
            </w:r>
          </w:p>
        </w:tc>
      </w:tr>
    </w:tbl>
    <w:p w:rsidR="00787D79" w:rsidRDefault="00787D79" w:rsidP="00787D79">
      <w:pPr>
        <w:shd w:val="clear" w:color="auto" w:fill="FFFFFF"/>
        <w:spacing w:before="245" w:line="274" w:lineRule="exact"/>
        <w:ind w:right="209"/>
        <w:jc w:val="center"/>
        <w:rPr>
          <w:sz w:val="24"/>
          <w:szCs w:val="24"/>
        </w:rPr>
      </w:pP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Примечания: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2574DD">
        <w:rPr>
          <w:rFonts w:ascii="Times New Roman" w:hAnsi="Times New Roman" w:cs="Times New Roman"/>
          <w:sz w:val="28"/>
          <w:szCs w:val="28"/>
        </w:rPr>
        <w:t xml:space="preserve">1. приводятся при регистрации радиоэлектронных средств и высокочастотных устройств, в случае отсутствия указанных данных в частотно-территориальном </w:t>
      </w:r>
      <w:r w:rsidRPr="002574DD">
        <w:rPr>
          <w:rFonts w:ascii="Times New Roman" w:hAnsi="Times New Roman" w:cs="Times New Roman"/>
          <w:sz w:val="28"/>
          <w:szCs w:val="28"/>
        </w:rPr>
        <w:lastRenderedPageBreak/>
        <w:t>плане, приложенном к разрешению на использование радиочастот или радиочастотных каналов. Тип и наименование приводятся в соответствии с решением Государственной комиссии по радиочастотам от 20.12.2011 N 11-13-02 "Об утверждении порядка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средствами, рассмотрения материалов и принятия решений о присвоении (назначении) радиочастот или радиочастотных каналов в пределах выделенных полос радиочастот";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22"/>
      <w:bookmarkEnd w:id="2"/>
      <w:r w:rsidRPr="002574DD">
        <w:rPr>
          <w:rFonts w:ascii="Times New Roman" w:hAnsi="Times New Roman" w:cs="Times New Roman"/>
          <w:sz w:val="28"/>
          <w:szCs w:val="28"/>
        </w:rPr>
        <w:t>2. приводятся при наличии указанных сведений;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23"/>
      <w:bookmarkEnd w:id="3"/>
      <w:r w:rsidRPr="002574DD">
        <w:rPr>
          <w:rFonts w:ascii="Times New Roman" w:hAnsi="Times New Roman" w:cs="Times New Roman"/>
          <w:sz w:val="28"/>
          <w:szCs w:val="28"/>
        </w:rPr>
        <w:t>3. приводится при регистрации радиоэлектронных средств, для опознавания которых в соответствии с приказом Министерства связи и массовых коммуникаций Российской Федерации от 12.01.2012 N 4 "Об утверждении Порядка образования позывных сигналов для опознавания радиоэлектронных средств гражданского назначения" (зарегистрирован в Министерстве юстиции Российской Федерации 28 марта 2012 г., регистрационный N 23641) предусмотрено образование позывных сигналов;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24"/>
      <w:bookmarkEnd w:id="4"/>
      <w:r w:rsidRPr="002574DD">
        <w:rPr>
          <w:rFonts w:ascii="Times New Roman" w:hAnsi="Times New Roman" w:cs="Times New Roman"/>
          <w:sz w:val="28"/>
          <w:szCs w:val="28"/>
        </w:rPr>
        <w:t>4. приводятся при регистрации радиоэлектронных средств и высокочастотных устройств, в случае отсутствия указанных данных в частотно-территориальном плане, приложенном к разрешению на использование радиочастот или радиочастотных каналов. Тип антенны заполняется в соответствии с таблицей N 9 раздела N 6 главы II Инструкции по заполнению бланка формы N 1 "Тактико-технические данные радиоэлектронного средства", утвержденной решением Государственной комиссии по радиочастотам при Государственном комитете Российской Федерации по связи и информатизации от 30.11.1998, протокол N 10/4;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25"/>
      <w:bookmarkEnd w:id="5"/>
      <w:r w:rsidRPr="002574DD">
        <w:rPr>
          <w:rFonts w:ascii="Times New Roman" w:hAnsi="Times New Roman" w:cs="Times New Roman"/>
          <w:sz w:val="28"/>
          <w:szCs w:val="28"/>
        </w:rPr>
        <w:t>5. приводится при регистрации высокочастотных устройств и стационарных радиоэлектронных средств, в случае отсутствия указанных данных в частотно-территориальном плане, приложенном к разрешению на использование радиочастот или радиочастотных каналов или при необходимости уточнения сведений;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26"/>
      <w:bookmarkEnd w:id="6"/>
      <w:r w:rsidRPr="002574DD">
        <w:rPr>
          <w:rFonts w:ascii="Times New Roman" w:hAnsi="Times New Roman" w:cs="Times New Roman"/>
          <w:sz w:val="28"/>
          <w:szCs w:val="28"/>
        </w:rPr>
        <w:t>6. приводятся при регистрации стационарных радиоэлектронных средств, в случае отсутствия указанных данных в частотно-территориальном плане, приложенном к разрешению на использование радиочастот или радиочастотных каналов или при необходимости уточнения сведений;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27"/>
      <w:bookmarkEnd w:id="7"/>
      <w:r w:rsidRPr="002574DD">
        <w:rPr>
          <w:rFonts w:ascii="Times New Roman" w:hAnsi="Times New Roman" w:cs="Times New Roman"/>
          <w:sz w:val="28"/>
          <w:szCs w:val="28"/>
        </w:rPr>
        <w:t>7. приводятся при регистрации радиоэлектронных средств и высокочастотных устройств, в случае отсутствия указанных данных в частотно-территориальном плане, приложенном к разрешению на использование радиочастот или радиочастотных каналов или при необходимости уточнения сведений;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28"/>
      <w:bookmarkEnd w:id="8"/>
      <w:r w:rsidRPr="002574DD">
        <w:rPr>
          <w:rFonts w:ascii="Times New Roman" w:hAnsi="Times New Roman" w:cs="Times New Roman"/>
          <w:sz w:val="28"/>
          <w:szCs w:val="28"/>
        </w:rPr>
        <w:t>8. приводятся при регистрации радиоэлектронных средств, в случае отсутствия указанных данных в частотно-территориальном плане, приложенном к разрешению на использование радиочастот или радиочастотных каналов или при необходимости уточнения сведений;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29"/>
      <w:bookmarkEnd w:id="9"/>
      <w:r w:rsidRPr="002574DD">
        <w:rPr>
          <w:rFonts w:ascii="Times New Roman" w:hAnsi="Times New Roman" w:cs="Times New Roman"/>
          <w:sz w:val="28"/>
          <w:szCs w:val="28"/>
        </w:rPr>
        <w:t>9. приводится при регистрации радиоэлектронных средств базовых станций подвижной радиотелефонной связи, всех радиоэлектронных средств сетей фиксированной радиосвязи, использующих широкополосный доступ, а также цифровых телевизионных станций. При этом: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 xml:space="preserve">9.1. для радиоэлектронных средств базовых станций сетей подвижной </w:t>
      </w:r>
      <w:r w:rsidRPr="002574DD">
        <w:rPr>
          <w:rFonts w:ascii="Times New Roman" w:hAnsi="Times New Roman" w:cs="Times New Roman"/>
          <w:sz w:val="28"/>
          <w:szCs w:val="28"/>
        </w:rPr>
        <w:lastRenderedPageBreak/>
        <w:t>радиотелефонной связи стандарта GSM-900 (DCS-1800) приводятся идентификационные номера LAC и Cell ID в десятичном виде (с указанием номера сектора) в соответствии со стандартом ETSI EN300 927 (GSM 03.03);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9.2. для радиоэлектронных средств базовых станций сетей подвижной радиотелефонной связи стандарта UMTS приводятся идентификационные номера LAC и Cell ID в десятичном виде (с указанием номера сектора) в соответствии со стандартом UMTS;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9.3. для радиоэлектронных средств базовых станций сетей подвижной радиотелефонной связи стандарта IMT-MC-450 приводится идентификационный номер BaseID в десятичном виде (с указанием номера сектора) в соответствии со стандартом 3GPP2 C.S0002-C;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9.4. для радиоэлектронных средств сетей фиксированной службы, использующих широкополосный доступ семейства стандартов IEEE 802.11, приводятся младшие 16 байт идентификационного номера SSID в шестнадцатеричном виде (или MAC-адрес) в соответствии с семейством стандартов IEEE 802.11;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9.5. для радиоэлектронных средств сетей фиксированной службы, использующих широкополосный доступ стандарта IEEE 802.16 d/e, приводятся младшие 3 байта идентификационного номера BSID в шестнадцатеричном виде (или MAC-адрес) в соответствии со стандартом IEEE 802.16 d/e;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9.6. для радиоэлектронных средств базовых станций сетей подвижной радиотелефонной связи стандарта LTE приводится идентификационный номер CI (ECI) в десятичном виде, с указанием номера сектора, в соответствии со стандартами 3GPP TS 36.300 и 3GPP TS 23.003;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9.7. для радиоэлектронных средств базовых станций сетей подвижной радиотелефонной связи стандарта TETRA приводятся идентификационные номера LAC и COLOUR CODE в десятичном виде в соответствии со стандартом TETRA;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9.8. для радиоэлектронных средств базовых станций сетей подвижной радиотелефонной связи стандарта DECT приводятся класс сети (a/b/c) и идентификационный номер EMC в десятичном виде в соответствии со стандартом DECT;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9.9. для цифровых телевизионных станций стандарта DVB-T/T2/H приводится идентификационный номер в шестнадцатеричном виде cell_id для передатчика (а также cell_id_extension для ретранслятора) в соответствии со стандартом EN 300 744;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9.10. для цифровых станций звукового радиовещания стандарта DRM приводится уникальный 24-битный программный идентификатор в соответствии со стандартом ETSI ES 201 980;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40"/>
      <w:bookmarkEnd w:id="10"/>
      <w:r w:rsidRPr="002574DD">
        <w:rPr>
          <w:rFonts w:ascii="Times New Roman" w:hAnsi="Times New Roman" w:cs="Times New Roman"/>
          <w:sz w:val="28"/>
          <w:szCs w:val="28"/>
        </w:rPr>
        <w:t>10. приводится при регистрации радиоэлектронных средств базовых станций подвижной радиотелефонной связи, всех радиоэлектронных средств сетей фиксированной радиосвязи, использующих широкополосный доступ, а также цифровых телевизионных станций. При этом: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10.1. для радиоэлектронных средств базовых станций сетей подвижной радиотелефонной связи стандарта GSM-900 (DCS-1800) приводится идентификационный номер MNC в десятичном виде в соответствии со стандартом ETSI EN 300 927 (GSM 03.03);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 xml:space="preserve">10.2. для радиоэлектронных средств базовых станций сетей подвижной </w:t>
      </w:r>
      <w:r w:rsidRPr="002574DD">
        <w:rPr>
          <w:rFonts w:ascii="Times New Roman" w:hAnsi="Times New Roman" w:cs="Times New Roman"/>
          <w:sz w:val="28"/>
          <w:szCs w:val="28"/>
        </w:rPr>
        <w:lastRenderedPageBreak/>
        <w:t>радиотелефонной связи стандарта UMTS приводится идентификационный номер MNC в десятичном виде в соответствии со стандартом UMTS;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10.3. для радиоэлектронных средств базовых станций сетей подвижной радиотелефонной связи стандарта IMT-MC-450 приводятся идентификационные номера SID и NID в десятичном виде в соответствии со стандартом 3GPP2 C.S0002-C;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10.4. для радиоэлектронных средств сетей фиксированной службы, использующих широкополосный доступ семейства стандартов IEEE 802.11, приводятся старшие 16 байт идентификационного номера SSID в шестнадцатеричном виде в соответствии с семейством стандартов IEEE 802.11;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10.5. для радиоэлектронных средств сетей фиксированной службы, использующих широкополосный доступ стандарта IEEE 802.16 d/e, приводятся старшие 3 байта идентификационного номера BSID в шестнадцатеричном виде в соответствии со стандартом IEEE 802.16 d/e;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10.6. для радиоэлектронных средств базовых станций сетей подвижной радиотелефонной связи стандарта LTE приводится идентификационный номер MNC в десятичном виде в соответствии со стандартами 3GPP TS 36.300 и 3GPP TS 23.003;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10.7. для радиоэлектронных средств базовых станций сетей подвижной радиотелефонной связи стандарта TETRA приводится идентификационный номер MNC в десятичном виде в соответствии со стандартом TETRA;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10.8. для радиоэлектронных средств базовых станций сетей подвижной радиотелефонной связи стандарта DECT приводятся идентификационные номера EMC + FMID в десятичном виде в соответствии со стандартом DECT;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74DD">
        <w:rPr>
          <w:rFonts w:ascii="Times New Roman" w:hAnsi="Times New Roman" w:cs="Times New Roman"/>
          <w:sz w:val="28"/>
          <w:szCs w:val="28"/>
        </w:rPr>
        <w:t>10.9. для цифровых телевизионных станций стандарта DVB-T/T2/H приводятся идентификационные номера в шестнадцатеричном виде network_id, original_network_id и network_name в соответствии со стандартами EN 300 468, TR 101 211 и TS 101 162;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50"/>
      <w:bookmarkEnd w:id="11"/>
      <w:r w:rsidRPr="002574DD">
        <w:rPr>
          <w:rFonts w:ascii="Times New Roman" w:hAnsi="Times New Roman" w:cs="Times New Roman"/>
          <w:sz w:val="28"/>
          <w:szCs w:val="28"/>
        </w:rPr>
        <w:t>11. приводится при регистрации радиоэлектронных средств любительской и любительской спутниковой служб;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51"/>
      <w:bookmarkEnd w:id="12"/>
      <w:r w:rsidRPr="002574DD">
        <w:rPr>
          <w:rFonts w:ascii="Times New Roman" w:hAnsi="Times New Roman" w:cs="Times New Roman"/>
          <w:sz w:val="28"/>
          <w:szCs w:val="28"/>
        </w:rPr>
        <w:t>12. приводится в соответствии с Нормами на ширину полосы радиочастот и внеполосные излучения радиопередатчиков гражданского назначения (Нормы 19-02, утвержденные решением Государственной комиссии по радиочастотам от 24.05.2013, протокол 13-18, и приложением I Регламента радиосвязи Международного союза электросвязи) при регистрации радиоэлектронных средств, не включенных отдельной строкой в частотно-территориальный план радиоэлектронного средства (сети), приложенный к разрешению на использование радиочастот или радиочастотных каналов или при необходимости уточнения сведений;</w:t>
      </w:r>
    </w:p>
    <w:p w:rsidR="002574DD" w:rsidRPr="002574DD" w:rsidRDefault="002574DD" w:rsidP="002574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52"/>
      <w:bookmarkEnd w:id="13"/>
      <w:r w:rsidRPr="002574DD">
        <w:rPr>
          <w:rFonts w:ascii="Times New Roman" w:hAnsi="Times New Roman" w:cs="Times New Roman"/>
          <w:sz w:val="28"/>
          <w:szCs w:val="28"/>
        </w:rPr>
        <w:t>13. указываются владельцами VSAT-станций при их работе через иностранные космические аппараты.</w:t>
      </w:r>
    </w:p>
    <w:p w:rsidR="002574DD" w:rsidRPr="002574DD" w:rsidRDefault="002574DD" w:rsidP="002574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87D79" w:rsidRPr="00920122" w:rsidRDefault="00787D79" w:rsidP="002574DD">
      <w:pPr>
        <w:shd w:val="clear" w:color="auto" w:fill="FFFFFF"/>
        <w:spacing w:before="245" w:line="274" w:lineRule="exact"/>
        <w:ind w:right="209"/>
        <w:jc w:val="center"/>
      </w:pPr>
    </w:p>
    <w:sectPr w:rsidR="00787D79" w:rsidRPr="00920122" w:rsidSect="00BF00D8">
      <w:pgSz w:w="11906" w:h="16838"/>
      <w:pgMar w:top="851" w:right="566" w:bottom="851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738B"/>
    <w:multiLevelType w:val="singleLevel"/>
    <w:tmpl w:val="BA1EC51A"/>
    <w:lvl w:ilvl="0">
      <w:start w:val="1"/>
      <w:numFmt w:val="decimal"/>
      <w:lvlText w:val="9.%1)"/>
      <w:legacy w:legacy="1" w:legacySpace="0" w:legacyIndent="965"/>
      <w:lvlJc w:val="left"/>
      <w:rPr>
        <w:rFonts w:ascii="Times New Roman" w:hAnsi="Times New Roman" w:cs="Times New Roman" w:hint="default"/>
      </w:rPr>
    </w:lvl>
  </w:abstractNum>
  <w:abstractNum w:abstractNumId="1">
    <w:nsid w:val="04B12B7D"/>
    <w:multiLevelType w:val="singleLevel"/>
    <w:tmpl w:val="3440E120"/>
    <w:lvl w:ilvl="0">
      <w:start w:val="1"/>
      <w:numFmt w:val="decimal"/>
      <w:lvlText w:val="10.%1)"/>
      <w:legacy w:legacy="1" w:legacySpace="0" w:legacyIndent="1073"/>
      <w:lvlJc w:val="left"/>
      <w:rPr>
        <w:rFonts w:ascii="Times New Roman" w:hAnsi="Times New Roman" w:cs="Times New Roman" w:hint="default"/>
      </w:rPr>
    </w:lvl>
  </w:abstractNum>
  <w:abstractNum w:abstractNumId="2">
    <w:nsid w:val="1EF83961"/>
    <w:multiLevelType w:val="singleLevel"/>
    <w:tmpl w:val="25FEDA28"/>
    <w:lvl w:ilvl="0">
      <w:start w:val="9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">
    <w:nsid w:val="4F8D197C"/>
    <w:multiLevelType w:val="singleLevel"/>
    <w:tmpl w:val="B1ACCB20"/>
    <w:lvl w:ilvl="0">
      <w:start w:val="7"/>
      <w:numFmt w:val="decimal"/>
      <w:lvlText w:val="%1)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4">
    <w:nsid w:val="746760C1"/>
    <w:multiLevelType w:val="singleLevel"/>
    <w:tmpl w:val="637C0D5A"/>
    <w:lvl w:ilvl="0">
      <w:start w:val="1"/>
      <w:numFmt w:val="decimal"/>
      <w:lvlText w:val="9.5.%1)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5">
    <w:nsid w:val="76770215"/>
    <w:multiLevelType w:val="singleLevel"/>
    <w:tmpl w:val="C5E0AD96"/>
    <w:lvl w:ilvl="0">
      <w:start w:val="5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stylePaneFormatFilter w:val="3F01"/>
  <w:documentProtection w:edit="readOnly" w:enforcement="1"/>
  <w:defaultTabStop w:val="708"/>
  <w:characterSpacingControl w:val="doNotCompress"/>
  <w:compat/>
  <w:rsids>
    <w:rsidRoot w:val="00A81925"/>
    <w:rsid w:val="000379FA"/>
    <w:rsid w:val="00075FE3"/>
    <w:rsid w:val="002401C6"/>
    <w:rsid w:val="002574DD"/>
    <w:rsid w:val="002A21E2"/>
    <w:rsid w:val="00405E48"/>
    <w:rsid w:val="0045538B"/>
    <w:rsid w:val="00500347"/>
    <w:rsid w:val="00787D79"/>
    <w:rsid w:val="008602DD"/>
    <w:rsid w:val="00A46756"/>
    <w:rsid w:val="00A72612"/>
    <w:rsid w:val="00A81925"/>
    <w:rsid w:val="00AB7B21"/>
    <w:rsid w:val="00AF47A8"/>
    <w:rsid w:val="00BF00D8"/>
    <w:rsid w:val="00DF2675"/>
    <w:rsid w:val="00ED00E2"/>
    <w:rsid w:val="00EF65C0"/>
    <w:rsid w:val="00FB6720"/>
    <w:rsid w:val="00FC63B9"/>
    <w:rsid w:val="00FD12C6"/>
    <w:rsid w:val="00FF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192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4D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192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74D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1496</Words>
  <Characters>8530</Characters>
  <Application>Microsoft Office Word</Application>
  <DocSecurity>8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</vt:lpstr>
    </vt:vector>
  </TitlesOfParts>
  <Company>505.ru</Company>
  <LinksUpToDate>false</LinksUpToDate>
  <CharactersWithSpaces>10006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dc:creator>Алексей</dc:creator>
  <cp:lastModifiedBy>r.rashitova</cp:lastModifiedBy>
  <cp:revision>2</cp:revision>
  <dcterms:created xsi:type="dcterms:W3CDTF">2018-09-19T11:05:00Z</dcterms:created>
  <dcterms:modified xsi:type="dcterms:W3CDTF">2018-09-19T11:05:00Z</dcterms:modified>
</cp:coreProperties>
</file>