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9E" w:rsidRPr="0040304A" w:rsidRDefault="00F70F9E" w:rsidP="00F70F9E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40304A">
        <w:rPr>
          <w:rFonts w:ascii="Times New Roman" w:hAnsi="Times New Roman" w:cs="Times New Roman"/>
          <w:spacing w:val="40"/>
          <w:sz w:val="24"/>
          <w:szCs w:val="24"/>
        </w:rPr>
        <w:t>ПЛАН</w:t>
      </w:r>
    </w:p>
    <w:p w:rsidR="00F70F9E" w:rsidRPr="0040304A" w:rsidRDefault="00F70F9E" w:rsidP="00F70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04A"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2021 год</w:t>
      </w:r>
    </w:p>
    <w:p w:rsidR="0040304A" w:rsidRPr="005A2A02" w:rsidRDefault="0040304A" w:rsidP="0040304A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>УТВЕРЖДЕН</w:t>
      </w:r>
    </w:p>
    <w:p w:rsidR="0040304A" w:rsidRPr="005A2A02" w:rsidRDefault="0040304A" w:rsidP="0040304A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 xml:space="preserve">Руководитель Управления Роскомнадзора </w:t>
      </w:r>
    </w:p>
    <w:p w:rsidR="0040304A" w:rsidRPr="005A2A02" w:rsidRDefault="0040304A" w:rsidP="0040304A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>по Астраханской области Д.Ю. Логинов ________________</w:t>
      </w:r>
    </w:p>
    <w:p w:rsidR="0040304A" w:rsidRPr="005A2A02" w:rsidRDefault="0040304A" w:rsidP="0040304A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>от _______________ 20___ г</w:t>
      </w:r>
    </w:p>
    <w:p w:rsidR="00F70F9E" w:rsidRPr="00EA7AFC" w:rsidRDefault="00F70F9E" w:rsidP="00F70F9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22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740"/>
        <w:gridCol w:w="677"/>
        <w:gridCol w:w="754"/>
        <w:gridCol w:w="503"/>
        <w:gridCol w:w="503"/>
        <w:gridCol w:w="503"/>
        <w:gridCol w:w="1006"/>
        <w:gridCol w:w="754"/>
        <w:gridCol w:w="755"/>
        <w:gridCol w:w="1006"/>
        <w:gridCol w:w="630"/>
        <w:gridCol w:w="850"/>
        <w:gridCol w:w="567"/>
        <w:gridCol w:w="709"/>
        <w:gridCol w:w="709"/>
        <w:gridCol w:w="850"/>
        <w:gridCol w:w="1559"/>
        <w:gridCol w:w="1547"/>
      </w:tblGrid>
      <w:tr w:rsidR="00E4289D" w:rsidRPr="00EE1657" w:rsidTr="00E4289D">
        <w:trPr>
          <w:cantSplit/>
          <w:trHeight w:val="425"/>
        </w:trPr>
        <w:tc>
          <w:tcPr>
            <w:tcW w:w="100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EE1657">
              <w:rPr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EE1657">
              <w:rPr>
                <w:color w:val="000000"/>
                <w:spacing w:val="-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34" w:type="dxa"/>
            <w:gridSpan w:val="3"/>
            <w:shd w:val="clear" w:color="auto" w:fill="FFFFFF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503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03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E1657">
              <w:rPr>
                <w:rFonts w:eastAsia="Times New Roman"/>
                <w:color w:val="000000"/>
                <w:sz w:val="16"/>
                <w:szCs w:val="16"/>
              </w:rPr>
              <w:t>Идентифика</w:t>
            </w:r>
            <w:r w:rsidRPr="00EE1657">
              <w:rPr>
                <w:rFonts w:eastAsia="Times New Roman"/>
                <w:color w:val="000000"/>
                <w:sz w:val="16"/>
                <w:szCs w:val="16"/>
              </w:rPr>
              <w:softHyphen/>
              <w:t>ционный номер налогоплательщика (ИНН)</w:t>
            </w:r>
          </w:p>
        </w:tc>
        <w:tc>
          <w:tcPr>
            <w:tcW w:w="1006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145" w:type="dxa"/>
            <w:gridSpan w:val="4"/>
            <w:shd w:val="clear" w:color="auto" w:fill="FFFFFF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Дата начала проведения</w:t>
            </w:r>
            <w:r w:rsidRPr="00EE1657">
              <w:rPr>
                <w:sz w:val="16"/>
                <w:szCs w:val="16"/>
              </w:rPr>
              <w:t xml:space="preserve"> </w:t>
            </w:r>
            <w:r w:rsidRPr="00EE1657">
              <w:rPr>
                <w:color w:val="000000"/>
                <w:sz w:val="16"/>
                <w:szCs w:val="16"/>
              </w:rPr>
              <w:t>проверки </w:t>
            </w:r>
            <w:r w:rsidRPr="00EE16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jc w:val="center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Срок</w:t>
            </w:r>
            <w:r w:rsidRPr="00EE1657">
              <w:rPr>
                <w:sz w:val="16"/>
                <w:szCs w:val="16"/>
              </w:rPr>
              <w:t xml:space="preserve"> </w:t>
            </w:r>
            <w:r w:rsidRPr="00EE1657">
              <w:rPr>
                <w:color w:val="000000"/>
                <w:sz w:val="16"/>
                <w:szCs w:val="16"/>
              </w:rPr>
              <w:t>проведения</w:t>
            </w:r>
            <w:r w:rsidRPr="00EE1657">
              <w:rPr>
                <w:sz w:val="16"/>
                <w:szCs w:val="16"/>
              </w:rPr>
              <w:t xml:space="preserve"> </w:t>
            </w:r>
            <w:r w:rsidRPr="00EE1657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Форма</w:t>
            </w:r>
            <w:r w:rsidRPr="00EE1657">
              <w:rPr>
                <w:sz w:val="16"/>
                <w:szCs w:val="16"/>
              </w:rPr>
              <w:t xml:space="preserve"> проведения </w:t>
            </w:r>
            <w:r w:rsidRPr="00EE1657">
              <w:rPr>
                <w:color w:val="000000"/>
                <w:sz w:val="16"/>
                <w:szCs w:val="16"/>
              </w:rPr>
              <w:t>проверки (документар</w:t>
            </w:r>
            <w:r w:rsidRPr="00EE1657">
              <w:rPr>
                <w:color w:val="000000"/>
                <w:sz w:val="16"/>
                <w:szCs w:val="16"/>
              </w:rPr>
              <w:softHyphen/>
              <w:t>ная, выездная, документарная и выездная)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EE1657">
              <w:rPr>
                <w:color w:val="000000"/>
                <w:sz w:val="16"/>
                <w:szCs w:val="16"/>
              </w:rPr>
              <w:t> </w:t>
            </w:r>
            <w:r w:rsidRPr="00EE165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tr w:rsidR="00E4289D" w:rsidRPr="00EE1657" w:rsidTr="00E4289D">
        <w:trPr>
          <w:cantSplit/>
          <w:trHeight w:val="3420"/>
        </w:trPr>
        <w:tc>
          <w:tcPr>
            <w:tcW w:w="100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754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503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места нахождения объектов </w:t>
            </w:r>
            <w:r w:rsidRPr="00EE1657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3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EE1657">
              <w:rPr>
                <w:rFonts w:eastAsia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755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06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pacing w:line="240" w:lineRule="atLeast"/>
              <w:ind w:left="113" w:right="113"/>
              <w:rPr>
                <w:rFonts w:eastAsia="Times New Roman"/>
                <w:spacing w:val="-4"/>
                <w:sz w:val="16"/>
                <w:szCs w:val="16"/>
              </w:rPr>
            </w:pPr>
            <w:r w:rsidRPr="00EE1657">
              <w:rPr>
                <w:rFonts w:eastAsia="Times New Roman"/>
                <w:spacing w:val="-4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630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  <w:vertAlign w:val="superscript"/>
              </w:rPr>
            </w:pPr>
            <w:r w:rsidRPr="00EE1657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  <w:r w:rsidRPr="00EE1657">
              <w:rPr>
                <w:color w:val="000000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EE1657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EE1657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FFFFFF"/>
            <w:textDirection w:val="btLr"/>
          </w:tcPr>
          <w:p w:rsidR="00F70F9E" w:rsidRPr="00EE1657" w:rsidRDefault="00F70F9E" w:rsidP="00CF54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289D" w:rsidRPr="00EE1657" w:rsidTr="00E4289D">
        <w:tblPrEx>
          <w:tblBorders>
            <w:left w:val="single" w:sz="4" w:space="0" w:color="auto"/>
          </w:tblBorders>
        </w:tblPrEx>
        <w:trPr>
          <w:cantSplit/>
          <w:trHeight w:val="1226"/>
        </w:trPr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Астраханское региональное отделение Поволжского филиала ПАО "МегаФон"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 xml:space="preserve"> Набережная 1-го мая ул. / Шаумяна ул., д. 75 / д. 48, г. Астрахань, 414000 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Набережная 1-го мая ул. / Шаумяна ул., д. 75 / д. 48, г. Астрахань, 414000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1027809169585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17.06.1993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28.08.2017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04.10.2021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0F9E" w:rsidRPr="0040304A" w:rsidRDefault="0040304A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E16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</w:tbl>
    <w:p w:rsidR="00F70F9E" w:rsidRPr="0090062F" w:rsidRDefault="00F70F9E" w:rsidP="00F70F9E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  <w:r w:rsidRPr="0090062F">
        <w:rPr>
          <w:color w:val="000000"/>
          <w:sz w:val="18"/>
          <w:szCs w:val="18"/>
          <w:vertAlign w:val="superscript"/>
        </w:rPr>
        <w:lastRenderedPageBreak/>
        <w:br w:type="textWrapping" w:clear="all"/>
      </w:r>
      <w:r w:rsidRPr="0074298A">
        <w:t xml:space="preserve"> </w:t>
      </w:r>
    </w:p>
    <w:tbl>
      <w:tblPr>
        <w:tblpPr w:leftFromText="180" w:rightFromText="180" w:vertAnchor="text" w:tblpY="1"/>
        <w:tblOverlap w:val="never"/>
        <w:tblW w:w="15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682"/>
        <w:gridCol w:w="760"/>
        <w:gridCol w:w="507"/>
        <w:gridCol w:w="507"/>
        <w:gridCol w:w="507"/>
        <w:gridCol w:w="1013"/>
        <w:gridCol w:w="759"/>
        <w:gridCol w:w="760"/>
        <w:gridCol w:w="1013"/>
        <w:gridCol w:w="633"/>
        <w:gridCol w:w="888"/>
        <w:gridCol w:w="567"/>
        <w:gridCol w:w="709"/>
        <w:gridCol w:w="709"/>
        <w:gridCol w:w="850"/>
        <w:gridCol w:w="1214"/>
        <w:gridCol w:w="1898"/>
      </w:tblGrid>
      <w:tr w:rsidR="00E4289D" w:rsidRPr="00EE1657" w:rsidTr="00E4289D">
        <w:trPr>
          <w:cantSplit/>
          <w:trHeight w:val="1144"/>
        </w:trPr>
        <w:tc>
          <w:tcPr>
            <w:tcW w:w="1752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 xml:space="preserve">отделение г. Астрахань Акционерное общества "Эр-Телеком Холдинг" 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 xml:space="preserve"> Астраханская обл., г. Астрахань, ул. Красная Набережная, д. 37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Астраханская обл., г. Астрахань, ул. Красная Набережная, д. 37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25.08.2017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02.11.2021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0F9E" w:rsidRPr="0040304A" w:rsidRDefault="0040304A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EE165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FF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F70F9E" w:rsidRPr="00EE1657" w:rsidRDefault="00F70F9E" w:rsidP="00CF549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E165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</w:tbl>
    <w:p w:rsidR="00F70F9E" w:rsidRPr="0074298A" w:rsidRDefault="00F70F9E" w:rsidP="00F70F9E"/>
    <w:tbl>
      <w:tblPr>
        <w:tblW w:w="12525" w:type="dxa"/>
        <w:tblInd w:w="108" w:type="dxa"/>
        <w:tblLayout w:type="fixed"/>
        <w:tblLook w:val="04A0"/>
      </w:tblPr>
      <w:tblGrid>
        <w:gridCol w:w="3118"/>
        <w:gridCol w:w="7088"/>
        <w:gridCol w:w="2319"/>
      </w:tblGrid>
      <w:tr w:rsidR="00F70F9E" w:rsidRPr="00B12E56" w:rsidTr="00CF5491">
        <w:trPr>
          <w:trHeight w:val="300"/>
        </w:trPr>
        <w:tc>
          <w:tcPr>
            <w:tcW w:w="3118" w:type="dxa"/>
            <w:noWrap/>
            <w:vAlign w:val="center"/>
            <w:hideMark/>
          </w:tcPr>
          <w:p w:rsidR="00F70F9E" w:rsidRPr="00B12E56" w:rsidRDefault="00F70F9E" w:rsidP="00CF5491">
            <w:pPr>
              <w:rPr>
                <w:sz w:val="24"/>
                <w:szCs w:val="24"/>
              </w:rPr>
            </w:pPr>
            <w:r w:rsidRPr="00B12E56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РАЗРАБОТА</w:t>
            </w:r>
            <w:r w:rsidRPr="00B12E56">
              <w:rPr>
                <w:sz w:val="24"/>
                <w:szCs w:val="24"/>
              </w:rPr>
              <w:t>Л:</w:t>
            </w:r>
          </w:p>
        </w:tc>
        <w:tc>
          <w:tcPr>
            <w:tcW w:w="7088" w:type="dxa"/>
            <w:noWrap/>
            <w:vAlign w:val="bottom"/>
            <w:hideMark/>
          </w:tcPr>
          <w:p w:rsidR="00F70F9E" w:rsidRPr="00B12E56" w:rsidRDefault="00F70F9E" w:rsidP="00CF5491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70F9E" w:rsidRPr="00B12E56" w:rsidRDefault="00F70F9E" w:rsidP="00CF5491">
            <w:pPr>
              <w:rPr>
                <w:sz w:val="24"/>
                <w:szCs w:val="24"/>
              </w:rPr>
            </w:pPr>
          </w:p>
        </w:tc>
      </w:tr>
      <w:tr w:rsidR="00F70F9E" w:rsidRPr="00B12E56" w:rsidTr="00CF5491">
        <w:trPr>
          <w:trHeight w:val="307"/>
        </w:trPr>
        <w:tc>
          <w:tcPr>
            <w:tcW w:w="3118" w:type="dxa"/>
            <w:vAlign w:val="bottom"/>
            <w:hideMark/>
          </w:tcPr>
          <w:p w:rsidR="00F70F9E" w:rsidRPr="00B12E56" w:rsidRDefault="00F70F9E" w:rsidP="00CF5491">
            <w:pPr>
              <w:rPr>
                <w:b/>
                <w:bCs/>
                <w:sz w:val="24"/>
                <w:szCs w:val="24"/>
              </w:rPr>
            </w:pPr>
            <w:r w:rsidRPr="00B12E56">
              <w:rPr>
                <w:sz w:val="24"/>
                <w:szCs w:val="24"/>
              </w:rPr>
              <w:t>Начальник ОК</w:t>
            </w:r>
            <w:r>
              <w:rPr>
                <w:sz w:val="24"/>
                <w:szCs w:val="24"/>
              </w:rPr>
              <w:t>и</w:t>
            </w:r>
            <w:r w:rsidRPr="00B12E56">
              <w:rPr>
                <w:sz w:val="24"/>
                <w:szCs w:val="24"/>
              </w:rPr>
              <w:t>НССв</w:t>
            </w:r>
          </w:p>
        </w:tc>
        <w:tc>
          <w:tcPr>
            <w:tcW w:w="7088" w:type="dxa"/>
            <w:noWrap/>
            <w:vAlign w:val="bottom"/>
            <w:hideMark/>
          </w:tcPr>
          <w:p w:rsidR="00F70F9E" w:rsidRPr="00B12E56" w:rsidRDefault="00F70F9E" w:rsidP="00CF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          </w:t>
            </w:r>
            <w:r w:rsidRPr="00B12E56">
              <w:rPr>
                <w:sz w:val="24"/>
                <w:szCs w:val="24"/>
              </w:rPr>
              <w:t>Ю.Ю. Панина</w:t>
            </w:r>
          </w:p>
        </w:tc>
        <w:tc>
          <w:tcPr>
            <w:tcW w:w="2319" w:type="dxa"/>
          </w:tcPr>
          <w:p w:rsidR="00F70F9E" w:rsidRPr="00B12E56" w:rsidRDefault="00F70F9E" w:rsidP="00CF5491">
            <w:pPr>
              <w:jc w:val="right"/>
              <w:rPr>
                <w:sz w:val="24"/>
                <w:szCs w:val="24"/>
              </w:rPr>
            </w:pPr>
          </w:p>
        </w:tc>
      </w:tr>
    </w:tbl>
    <w:p w:rsidR="00F70F9E" w:rsidRDefault="00F70F9E" w:rsidP="00F70F9E">
      <w:pPr>
        <w:tabs>
          <w:tab w:val="left" w:pos="31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0F9E" w:rsidRPr="00495017" w:rsidRDefault="00F70F9E" w:rsidP="00F70F9E">
      <w:pPr>
        <w:tabs>
          <w:tab w:val="left" w:pos="31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95017">
        <w:rPr>
          <w:sz w:val="24"/>
          <w:szCs w:val="24"/>
        </w:rPr>
        <w:t>Тел. (8512) 44-20-53 доб.303</w:t>
      </w:r>
    </w:p>
    <w:p w:rsidR="00F70F9E" w:rsidRPr="00844D2D" w:rsidRDefault="00F70F9E" w:rsidP="00F70F9E">
      <w:pPr>
        <w:ind w:firstLine="567"/>
        <w:jc w:val="both"/>
        <w:rPr>
          <w:sz w:val="24"/>
          <w:szCs w:val="24"/>
        </w:rPr>
      </w:pPr>
    </w:p>
    <w:p w:rsidR="00116BE2" w:rsidRDefault="00116BE2"/>
    <w:sectPr w:rsidR="00116BE2" w:rsidSect="0040304A">
      <w:headerReference w:type="default" r:id="rId7"/>
      <w:pgSz w:w="16840" w:h="11907" w:orient="landscape" w:code="9"/>
      <w:pgMar w:top="284" w:right="567" w:bottom="142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9F" w:rsidRDefault="0096599F" w:rsidP="00A20654">
      <w:pPr>
        <w:spacing w:after="0" w:line="240" w:lineRule="auto"/>
      </w:pPr>
      <w:r>
        <w:separator/>
      </w:r>
    </w:p>
  </w:endnote>
  <w:endnote w:type="continuationSeparator" w:id="1">
    <w:p w:rsidR="0096599F" w:rsidRDefault="0096599F" w:rsidP="00A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9F" w:rsidRDefault="0096599F" w:rsidP="00A20654">
      <w:pPr>
        <w:spacing w:after="0" w:line="240" w:lineRule="auto"/>
      </w:pPr>
      <w:r>
        <w:separator/>
      </w:r>
    </w:p>
  </w:footnote>
  <w:footnote w:type="continuationSeparator" w:id="1">
    <w:p w:rsidR="0096599F" w:rsidRDefault="0096599F" w:rsidP="00A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57" w:rsidRDefault="0096599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F9E"/>
    <w:rsid w:val="00116BE2"/>
    <w:rsid w:val="0040304A"/>
    <w:rsid w:val="0089083B"/>
    <w:rsid w:val="0096599F"/>
    <w:rsid w:val="00A20654"/>
    <w:rsid w:val="00C472CC"/>
    <w:rsid w:val="00E4289D"/>
    <w:rsid w:val="00F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F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0F9E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70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0B32-16DA-4B96-92E8-2D8D972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Юлия Юрьевна</dc:creator>
  <cp:lastModifiedBy>Панина Юлия Юрьевна</cp:lastModifiedBy>
  <cp:revision>5</cp:revision>
  <cp:lastPrinted>2020-12-08T09:33:00Z</cp:lastPrinted>
  <dcterms:created xsi:type="dcterms:W3CDTF">2020-08-26T06:07:00Z</dcterms:created>
  <dcterms:modified xsi:type="dcterms:W3CDTF">2020-12-08T09:33:00Z</dcterms:modified>
</cp:coreProperties>
</file>